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5C45B2F3" w:rsidR="00D973F3" w:rsidRPr="00973601" w:rsidRDefault="00D973F3" w:rsidP="00973601"/>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EAE6E1"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12C8F495" w14:textId="77777777" w:rsidR="00EA3CEA" w:rsidRPr="0011584A" w:rsidRDefault="00EA3CEA" w:rsidP="0011584A"/>
    <w:p w14:paraId="70B9D2E8" w14:textId="116536ED" w:rsidR="004F0B4A" w:rsidRPr="00D973F3" w:rsidRDefault="00973601"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居宅介護支援業務マニュアル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Pr="0011584A" w:rsidRDefault="004F0B4A" w:rsidP="0011584A"/>
    <w:p w14:paraId="32428270" w14:textId="77777777" w:rsidR="004F0B4A" w:rsidRPr="0011584A" w:rsidRDefault="004F0B4A" w:rsidP="0011584A"/>
    <w:p w14:paraId="667C973C" w14:textId="77777777" w:rsidR="004F0B4A" w:rsidRPr="0011584A" w:rsidRDefault="004F0B4A" w:rsidP="0011584A"/>
    <w:p w14:paraId="1CCFB07E" w14:textId="77777777" w:rsidR="00EA3CEA" w:rsidRDefault="00EA3CEA" w:rsidP="0011584A"/>
    <w:p w14:paraId="6CE7B4CE" w14:textId="77777777" w:rsidR="00EA3CEA" w:rsidRPr="0011584A" w:rsidRDefault="00EA3CEA" w:rsidP="0011584A"/>
    <w:p w14:paraId="2C3E7458" w14:textId="2A9E63D8" w:rsidR="004F0B4A" w:rsidRPr="0093084D" w:rsidRDefault="004F0B4A" w:rsidP="004F0B4A">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eastAsiaTheme="minorEastAsia" w:hAnsiTheme="minorHAnsi" w:cstheme="minorBidi"/>
          <w:color w:val="auto"/>
          <w:kern w:val="2"/>
          <w:sz w:val="21"/>
          <w:szCs w:val="22"/>
          <w:lang w:val="ja-JP"/>
        </w:rPr>
        <w:id w:val="-673877763"/>
        <w:docPartObj>
          <w:docPartGallery w:val="Table of Contents"/>
          <w:docPartUnique/>
        </w:docPartObj>
      </w:sdtPr>
      <w:sdtEndPr>
        <w:rPr>
          <w:rFonts w:eastAsiaTheme="majorEastAsia"/>
          <w:b/>
          <w:bCs/>
        </w:rPr>
      </w:sdtEndPr>
      <w:sdtContent>
        <w:p w14:paraId="1C768E18" w14:textId="52892176" w:rsidR="00AF7228" w:rsidRPr="004F0B4A" w:rsidRDefault="00AF7228" w:rsidP="00DA0FB9">
          <w:pPr>
            <w:pStyle w:val="aa"/>
            <w:numPr>
              <w:ilvl w:val="0"/>
              <w:numId w:val="0"/>
            </w:numPr>
            <w:spacing w:before="0"/>
            <w:ind w:left="425" w:hanging="425"/>
            <w:rPr>
              <w:rFonts w:eastAsiaTheme="majorHAnsi"/>
              <w:b/>
              <w:bCs/>
              <w:sz w:val="40"/>
              <w:szCs w:val="40"/>
            </w:rPr>
          </w:pPr>
          <w:r w:rsidRPr="004F0B4A">
            <w:rPr>
              <w:rFonts w:eastAsiaTheme="majorHAnsi"/>
              <w:b/>
              <w:bCs/>
              <w:sz w:val="40"/>
              <w:szCs w:val="40"/>
              <w:lang w:val="ja-JP"/>
            </w:rPr>
            <w:t>目次</w:t>
          </w:r>
        </w:p>
        <w:p w14:paraId="45DD45B0" w14:textId="1823177B" w:rsidR="00302490" w:rsidRDefault="00AF7228">
          <w:pPr>
            <w:pStyle w:val="11"/>
            <w:rPr>
              <w:rFonts w:eastAsiaTheme="minorEastAsia"/>
              <w:b w:val="0"/>
              <w:bCs w:val="0"/>
              <w:sz w:val="21"/>
              <w:szCs w:val="22"/>
              <w14:ligatures w14:val="standardContextual"/>
            </w:rPr>
          </w:pPr>
          <w:r w:rsidRPr="004F0B4A">
            <w:rPr>
              <w:rFonts w:asciiTheme="majorHAnsi" w:eastAsiaTheme="majorHAnsi" w:hAnsiTheme="majorHAnsi"/>
            </w:rPr>
            <w:fldChar w:fldCharType="begin"/>
          </w:r>
          <w:r w:rsidRPr="004F0B4A">
            <w:rPr>
              <w:rFonts w:asciiTheme="majorHAnsi" w:eastAsiaTheme="majorHAnsi" w:hAnsiTheme="majorHAnsi"/>
            </w:rPr>
            <w:instrText xml:space="preserve"> TOC \o "1-3" \h \z \u </w:instrText>
          </w:r>
          <w:r w:rsidRPr="004F0B4A">
            <w:rPr>
              <w:rFonts w:asciiTheme="majorHAnsi" w:eastAsiaTheme="majorHAnsi" w:hAnsiTheme="majorHAnsi"/>
            </w:rPr>
            <w:fldChar w:fldCharType="separate"/>
          </w:r>
          <w:hyperlink w:anchor="_Toc179546555" w:history="1">
            <w:r w:rsidR="00302490" w:rsidRPr="004B1FA9">
              <w:rPr>
                <w:rStyle w:val="ab"/>
                <w:rFonts w:eastAsiaTheme="majorHAnsi"/>
              </w:rPr>
              <w:t>１</w:t>
            </w:r>
            <w:r w:rsidR="00302490">
              <w:rPr>
                <w:rFonts w:eastAsiaTheme="minorEastAsia"/>
                <w:b w:val="0"/>
                <w:bCs w:val="0"/>
                <w:sz w:val="21"/>
                <w:szCs w:val="22"/>
                <w14:ligatures w14:val="standardContextual"/>
              </w:rPr>
              <w:tab/>
            </w:r>
            <w:r w:rsidR="00302490" w:rsidRPr="004B1FA9">
              <w:rPr>
                <w:rStyle w:val="ab"/>
                <w:rFonts w:eastAsiaTheme="majorHAnsi"/>
              </w:rPr>
              <w:t>本マニュアルの目的</w:t>
            </w:r>
            <w:r w:rsidR="00302490">
              <w:rPr>
                <w:webHidden/>
              </w:rPr>
              <w:tab/>
            </w:r>
            <w:r w:rsidR="00302490">
              <w:rPr>
                <w:webHidden/>
              </w:rPr>
              <w:fldChar w:fldCharType="begin"/>
            </w:r>
            <w:r w:rsidR="00302490">
              <w:rPr>
                <w:webHidden/>
              </w:rPr>
              <w:instrText xml:space="preserve"> PAGEREF _Toc179546555 \h </w:instrText>
            </w:r>
            <w:r w:rsidR="00302490">
              <w:rPr>
                <w:webHidden/>
              </w:rPr>
            </w:r>
            <w:r w:rsidR="00302490">
              <w:rPr>
                <w:webHidden/>
              </w:rPr>
              <w:fldChar w:fldCharType="separate"/>
            </w:r>
            <w:r w:rsidR="00E00F7F">
              <w:rPr>
                <w:webHidden/>
              </w:rPr>
              <w:t>2</w:t>
            </w:r>
            <w:r w:rsidR="00302490">
              <w:rPr>
                <w:webHidden/>
              </w:rPr>
              <w:fldChar w:fldCharType="end"/>
            </w:r>
          </w:hyperlink>
        </w:p>
        <w:p w14:paraId="54C739B1" w14:textId="1B7DBC59" w:rsidR="00302490" w:rsidRDefault="00302490">
          <w:pPr>
            <w:pStyle w:val="11"/>
            <w:rPr>
              <w:rFonts w:eastAsiaTheme="minorEastAsia"/>
              <w:b w:val="0"/>
              <w:bCs w:val="0"/>
              <w:sz w:val="21"/>
              <w:szCs w:val="22"/>
              <w14:ligatures w14:val="standardContextual"/>
            </w:rPr>
          </w:pPr>
          <w:hyperlink w:anchor="_Toc179546556" w:history="1">
            <w:r w:rsidRPr="004B1FA9">
              <w:rPr>
                <w:rStyle w:val="ab"/>
                <w:rFonts w:eastAsiaTheme="majorHAnsi"/>
              </w:rPr>
              <w:t>２</w:t>
            </w:r>
            <w:r>
              <w:rPr>
                <w:rFonts w:eastAsiaTheme="minorEastAsia"/>
                <w:b w:val="0"/>
                <w:bCs w:val="0"/>
                <w:sz w:val="21"/>
                <w:szCs w:val="22"/>
                <w14:ligatures w14:val="standardContextual"/>
              </w:rPr>
              <w:tab/>
            </w:r>
            <w:r w:rsidRPr="004B1FA9">
              <w:rPr>
                <w:rStyle w:val="ab"/>
                <w:rFonts w:eastAsiaTheme="majorHAnsi"/>
              </w:rPr>
              <w:t>ケアマネジメントプロセスの全体像</w:t>
            </w:r>
            <w:r>
              <w:rPr>
                <w:webHidden/>
              </w:rPr>
              <w:tab/>
            </w:r>
            <w:r>
              <w:rPr>
                <w:webHidden/>
              </w:rPr>
              <w:fldChar w:fldCharType="begin"/>
            </w:r>
            <w:r>
              <w:rPr>
                <w:webHidden/>
              </w:rPr>
              <w:instrText xml:space="preserve"> PAGEREF _Toc179546556 \h </w:instrText>
            </w:r>
            <w:r>
              <w:rPr>
                <w:webHidden/>
              </w:rPr>
            </w:r>
            <w:r>
              <w:rPr>
                <w:webHidden/>
              </w:rPr>
              <w:fldChar w:fldCharType="separate"/>
            </w:r>
            <w:r w:rsidR="00E00F7F">
              <w:rPr>
                <w:webHidden/>
              </w:rPr>
              <w:t>3</w:t>
            </w:r>
            <w:r>
              <w:rPr>
                <w:webHidden/>
              </w:rPr>
              <w:fldChar w:fldCharType="end"/>
            </w:r>
          </w:hyperlink>
        </w:p>
        <w:p w14:paraId="79FD2373" w14:textId="0089C035" w:rsidR="00302490" w:rsidRDefault="00302490">
          <w:pPr>
            <w:pStyle w:val="11"/>
            <w:rPr>
              <w:rFonts w:eastAsiaTheme="minorEastAsia"/>
              <w:b w:val="0"/>
              <w:bCs w:val="0"/>
              <w:sz w:val="21"/>
              <w:szCs w:val="22"/>
              <w14:ligatures w14:val="standardContextual"/>
            </w:rPr>
          </w:pPr>
          <w:hyperlink w:anchor="_Toc179546557" w:history="1">
            <w:r w:rsidRPr="004B1FA9">
              <w:rPr>
                <w:rStyle w:val="ab"/>
                <w:rFonts w:eastAsiaTheme="majorHAnsi"/>
              </w:rPr>
              <w:t>３</w:t>
            </w:r>
            <w:r>
              <w:rPr>
                <w:rFonts w:eastAsiaTheme="minorEastAsia"/>
                <w:b w:val="0"/>
                <w:bCs w:val="0"/>
                <w:sz w:val="21"/>
                <w:szCs w:val="22"/>
                <w14:ligatures w14:val="standardContextual"/>
              </w:rPr>
              <w:tab/>
            </w:r>
            <w:r w:rsidRPr="004B1FA9">
              <w:rPr>
                <w:rStyle w:val="ab"/>
                <w:rFonts w:eastAsiaTheme="majorHAnsi"/>
              </w:rPr>
              <w:t>インテーク</w:t>
            </w:r>
            <w:r>
              <w:rPr>
                <w:webHidden/>
              </w:rPr>
              <w:tab/>
            </w:r>
            <w:r>
              <w:rPr>
                <w:webHidden/>
              </w:rPr>
              <w:fldChar w:fldCharType="begin"/>
            </w:r>
            <w:r>
              <w:rPr>
                <w:webHidden/>
              </w:rPr>
              <w:instrText xml:space="preserve"> PAGEREF _Toc179546557 \h </w:instrText>
            </w:r>
            <w:r>
              <w:rPr>
                <w:webHidden/>
              </w:rPr>
            </w:r>
            <w:r>
              <w:rPr>
                <w:webHidden/>
              </w:rPr>
              <w:fldChar w:fldCharType="separate"/>
            </w:r>
            <w:r w:rsidR="00E00F7F">
              <w:rPr>
                <w:webHidden/>
              </w:rPr>
              <w:t>4</w:t>
            </w:r>
            <w:r>
              <w:rPr>
                <w:webHidden/>
              </w:rPr>
              <w:fldChar w:fldCharType="end"/>
            </w:r>
          </w:hyperlink>
        </w:p>
        <w:p w14:paraId="7F45DF0C" w14:textId="62CDF5C0" w:rsidR="00302490" w:rsidRDefault="00302490">
          <w:pPr>
            <w:pStyle w:val="11"/>
            <w:rPr>
              <w:rFonts w:eastAsiaTheme="minorEastAsia"/>
              <w:b w:val="0"/>
              <w:bCs w:val="0"/>
              <w:sz w:val="21"/>
              <w:szCs w:val="22"/>
              <w14:ligatures w14:val="standardContextual"/>
            </w:rPr>
          </w:pPr>
          <w:hyperlink w:anchor="_Toc179546558" w:history="1">
            <w:r w:rsidRPr="004B1FA9">
              <w:rPr>
                <w:rStyle w:val="ab"/>
                <w:rFonts w:eastAsiaTheme="majorHAnsi"/>
              </w:rPr>
              <w:t>４</w:t>
            </w:r>
            <w:r>
              <w:rPr>
                <w:rFonts w:eastAsiaTheme="minorEastAsia"/>
                <w:b w:val="0"/>
                <w:bCs w:val="0"/>
                <w:sz w:val="21"/>
                <w:szCs w:val="22"/>
                <w14:ligatures w14:val="standardContextual"/>
              </w:rPr>
              <w:tab/>
            </w:r>
            <w:r w:rsidRPr="004B1FA9">
              <w:rPr>
                <w:rStyle w:val="ab"/>
                <w:rFonts w:eastAsiaTheme="majorHAnsi"/>
              </w:rPr>
              <w:t>アセスメント</w:t>
            </w:r>
            <w:r>
              <w:rPr>
                <w:webHidden/>
              </w:rPr>
              <w:tab/>
            </w:r>
            <w:r>
              <w:rPr>
                <w:webHidden/>
              </w:rPr>
              <w:fldChar w:fldCharType="begin"/>
            </w:r>
            <w:r>
              <w:rPr>
                <w:webHidden/>
              </w:rPr>
              <w:instrText xml:space="preserve"> PAGEREF _Toc179546558 \h </w:instrText>
            </w:r>
            <w:r>
              <w:rPr>
                <w:webHidden/>
              </w:rPr>
            </w:r>
            <w:r>
              <w:rPr>
                <w:webHidden/>
              </w:rPr>
              <w:fldChar w:fldCharType="separate"/>
            </w:r>
            <w:r w:rsidR="00E00F7F">
              <w:rPr>
                <w:webHidden/>
              </w:rPr>
              <w:t>5</w:t>
            </w:r>
            <w:r>
              <w:rPr>
                <w:webHidden/>
              </w:rPr>
              <w:fldChar w:fldCharType="end"/>
            </w:r>
          </w:hyperlink>
        </w:p>
        <w:p w14:paraId="368ABB55" w14:textId="143609BC" w:rsidR="00302490" w:rsidRDefault="00302490">
          <w:pPr>
            <w:pStyle w:val="11"/>
            <w:rPr>
              <w:rFonts w:eastAsiaTheme="minorEastAsia"/>
              <w:b w:val="0"/>
              <w:bCs w:val="0"/>
              <w:sz w:val="21"/>
              <w:szCs w:val="22"/>
              <w14:ligatures w14:val="standardContextual"/>
            </w:rPr>
          </w:pPr>
          <w:hyperlink w:anchor="_Toc179546559" w:history="1">
            <w:r w:rsidRPr="004B1FA9">
              <w:rPr>
                <w:rStyle w:val="ab"/>
                <w:rFonts w:eastAsiaTheme="majorHAnsi"/>
              </w:rPr>
              <w:t>５</w:t>
            </w:r>
            <w:r>
              <w:rPr>
                <w:rFonts w:eastAsiaTheme="minorEastAsia"/>
                <w:b w:val="0"/>
                <w:bCs w:val="0"/>
                <w:sz w:val="21"/>
                <w:szCs w:val="22"/>
                <w14:ligatures w14:val="standardContextual"/>
              </w:rPr>
              <w:tab/>
            </w:r>
            <w:r w:rsidRPr="004B1FA9">
              <w:rPr>
                <w:rStyle w:val="ab"/>
                <w:rFonts w:eastAsiaTheme="majorHAnsi"/>
              </w:rPr>
              <w:t>居宅サービス計画原案の作成</w:t>
            </w:r>
            <w:r>
              <w:rPr>
                <w:webHidden/>
              </w:rPr>
              <w:tab/>
            </w:r>
            <w:r>
              <w:rPr>
                <w:webHidden/>
              </w:rPr>
              <w:fldChar w:fldCharType="begin"/>
            </w:r>
            <w:r>
              <w:rPr>
                <w:webHidden/>
              </w:rPr>
              <w:instrText xml:space="preserve"> PAGEREF _Toc179546559 \h </w:instrText>
            </w:r>
            <w:r>
              <w:rPr>
                <w:webHidden/>
              </w:rPr>
            </w:r>
            <w:r>
              <w:rPr>
                <w:webHidden/>
              </w:rPr>
              <w:fldChar w:fldCharType="separate"/>
            </w:r>
            <w:r w:rsidR="00E00F7F">
              <w:rPr>
                <w:webHidden/>
              </w:rPr>
              <w:t>6</w:t>
            </w:r>
            <w:r>
              <w:rPr>
                <w:webHidden/>
              </w:rPr>
              <w:fldChar w:fldCharType="end"/>
            </w:r>
          </w:hyperlink>
        </w:p>
        <w:p w14:paraId="03417BFB" w14:textId="081DA457" w:rsidR="00302490" w:rsidRDefault="00302490">
          <w:pPr>
            <w:pStyle w:val="11"/>
            <w:rPr>
              <w:rFonts w:eastAsiaTheme="minorEastAsia"/>
              <w:b w:val="0"/>
              <w:bCs w:val="0"/>
              <w:sz w:val="21"/>
              <w:szCs w:val="22"/>
              <w14:ligatures w14:val="standardContextual"/>
            </w:rPr>
          </w:pPr>
          <w:hyperlink w:anchor="_Toc179546560" w:history="1">
            <w:r w:rsidRPr="004B1FA9">
              <w:rPr>
                <w:rStyle w:val="ab"/>
                <w:rFonts w:eastAsiaTheme="majorHAnsi"/>
              </w:rPr>
              <w:t>６</w:t>
            </w:r>
            <w:r>
              <w:rPr>
                <w:rFonts w:eastAsiaTheme="minorEastAsia"/>
                <w:b w:val="0"/>
                <w:bCs w:val="0"/>
                <w:sz w:val="21"/>
                <w:szCs w:val="22"/>
                <w14:ligatures w14:val="standardContextual"/>
              </w:rPr>
              <w:tab/>
            </w:r>
            <w:r w:rsidRPr="004B1FA9">
              <w:rPr>
                <w:rStyle w:val="ab"/>
                <w:rFonts w:eastAsiaTheme="majorHAnsi"/>
              </w:rPr>
              <w:t>サービス担当者会議</w:t>
            </w:r>
            <w:r>
              <w:rPr>
                <w:webHidden/>
              </w:rPr>
              <w:tab/>
            </w:r>
            <w:r>
              <w:rPr>
                <w:webHidden/>
              </w:rPr>
              <w:fldChar w:fldCharType="begin"/>
            </w:r>
            <w:r>
              <w:rPr>
                <w:webHidden/>
              </w:rPr>
              <w:instrText xml:space="preserve"> PAGEREF _Toc179546560 \h </w:instrText>
            </w:r>
            <w:r>
              <w:rPr>
                <w:webHidden/>
              </w:rPr>
            </w:r>
            <w:r>
              <w:rPr>
                <w:webHidden/>
              </w:rPr>
              <w:fldChar w:fldCharType="separate"/>
            </w:r>
            <w:r w:rsidR="00E00F7F">
              <w:rPr>
                <w:webHidden/>
              </w:rPr>
              <w:t>7</w:t>
            </w:r>
            <w:r>
              <w:rPr>
                <w:webHidden/>
              </w:rPr>
              <w:fldChar w:fldCharType="end"/>
            </w:r>
          </w:hyperlink>
        </w:p>
        <w:p w14:paraId="023E0655" w14:textId="65104A6F" w:rsidR="00302490" w:rsidRDefault="00302490">
          <w:pPr>
            <w:pStyle w:val="11"/>
            <w:rPr>
              <w:rFonts w:eastAsiaTheme="minorEastAsia"/>
              <w:b w:val="0"/>
              <w:bCs w:val="0"/>
              <w:sz w:val="21"/>
              <w:szCs w:val="22"/>
              <w14:ligatures w14:val="standardContextual"/>
            </w:rPr>
          </w:pPr>
          <w:hyperlink w:anchor="_Toc179546561" w:history="1">
            <w:r w:rsidRPr="004B1FA9">
              <w:rPr>
                <w:rStyle w:val="ab"/>
                <w:rFonts w:eastAsiaTheme="majorHAnsi"/>
              </w:rPr>
              <w:t>７</w:t>
            </w:r>
            <w:r>
              <w:rPr>
                <w:rFonts w:eastAsiaTheme="minorEastAsia"/>
                <w:b w:val="0"/>
                <w:bCs w:val="0"/>
                <w:sz w:val="21"/>
                <w:szCs w:val="22"/>
                <w14:ligatures w14:val="standardContextual"/>
              </w:rPr>
              <w:tab/>
            </w:r>
            <w:r w:rsidRPr="004B1FA9">
              <w:rPr>
                <w:rStyle w:val="ab"/>
                <w:rFonts w:eastAsiaTheme="majorHAnsi"/>
              </w:rPr>
              <w:t>居宅サービス計画の実施</w:t>
            </w:r>
            <w:r>
              <w:rPr>
                <w:webHidden/>
              </w:rPr>
              <w:tab/>
            </w:r>
            <w:r>
              <w:rPr>
                <w:webHidden/>
              </w:rPr>
              <w:fldChar w:fldCharType="begin"/>
            </w:r>
            <w:r>
              <w:rPr>
                <w:webHidden/>
              </w:rPr>
              <w:instrText xml:space="preserve"> PAGEREF _Toc179546561 \h </w:instrText>
            </w:r>
            <w:r>
              <w:rPr>
                <w:webHidden/>
              </w:rPr>
            </w:r>
            <w:r>
              <w:rPr>
                <w:webHidden/>
              </w:rPr>
              <w:fldChar w:fldCharType="separate"/>
            </w:r>
            <w:r w:rsidR="00E00F7F">
              <w:rPr>
                <w:webHidden/>
              </w:rPr>
              <w:t>8</w:t>
            </w:r>
            <w:r>
              <w:rPr>
                <w:webHidden/>
              </w:rPr>
              <w:fldChar w:fldCharType="end"/>
            </w:r>
          </w:hyperlink>
        </w:p>
        <w:p w14:paraId="20859C90" w14:textId="6E88A14D" w:rsidR="00302490" w:rsidRDefault="00302490">
          <w:pPr>
            <w:pStyle w:val="11"/>
            <w:rPr>
              <w:rFonts w:eastAsiaTheme="minorEastAsia"/>
              <w:b w:val="0"/>
              <w:bCs w:val="0"/>
              <w:sz w:val="21"/>
              <w:szCs w:val="22"/>
              <w14:ligatures w14:val="standardContextual"/>
            </w:rPr>
          </w:pPr>
          <w:hyperlink w:anchor="_Toc179546562" w:history="1">
            <w:r w:rsidRPr="004B1FA9">
              <w:rPr>
                <w:rStyle w:val="ab"/>
                <w:rFonts w:eastAsiaTheme="majorHAnsi"/>
              </w:rPr>
              <w:t>８</w:t>
            </w:r>
            <w:r>
              <w:rPr>
                <w:rFonts w:eastAsiaTheme="minorEastAsia"/>
                <w:b w:val="0"/>
                <w:bCs w:val="0"/>
                <w:sz w:val="21"/>
                <w:szCs w:val="22"/>
                <w14:ligatures w14:val="standardContextual"/>
              </w:rPr>
              <w:tab/>
            </w:r>
            <w:r w:rsidRPr="004B1FA9">
              <w:rPr>
                <w:rStyle w:val="ab"/>
                <w:rFonts w:eastAsiaTheme="majorHAnsi"/>
              </w:rPr>
              <w:t>モニタリング</w:t>
            </w:r>
            <w:r>
              <w:rPr>
                <w:webHidden/>
              </w:rPr>
              <w:tab/>
            </w:r>
            <w:r>
              <w:rPr>
                <w:webHidden/>
              </w:rPr>
              <w:fldChar w:fldCharType="begin"/>
            </w:r>
            <w:r>
              <w:rPr>
                <w:webHidden/>
              </w:rPr>
              <w:instrText xml:space="preserve"> PAGEREF _Toc179546562 \h </w:instrText>
            </w:r>
            <w:r>
              <w:rPr>
                <w:webHidden/>
              </w:rPr>
            </w:r>
            <w:r>
              <w:rPr>
                <w:webHidden/>
              </w:rPr>
              <w:fldChar w:fldCharType="separate"/>
            </w:r>
            <w:r w:rsidR="00E00F7F">
              <w:rPr>
                <w:webHidden/>
              </w:rPr>
              <w:t>9</w:t>
            </w:r>
            <w:r>
              <w:rPr>
                <w:webHidden/>
              </w:rPr>
              <w:fldChar w:fldCharType="end"/>
            </w:r>
          </w:hyperlink>
        </w:p>
        <w:p w14:paraId="40D3F4D5" w14:textId="5EF35737" w:rsidR="00302490" w:rsidRDefault="00302490">
          <w:pPr>
            <w:pStyle w:val="11"/>
            <w:rPr>
              <w:rFonts w:eastAsiaTheme="minorEastAsia"/>
              <w:b w:val="0"/>
              <w:bCs w:val="0"/>
              <w:sz w:val="21"/>
              <w:szCs w:val="22"/>
              <w14:ligatures w14:val="standardContextual"/>
            </w:rPr>
          </w:pPr>
          <w:hyperlink w:anchor="_Toc179546563" w:history="1">
            <w:r w:rsidRPr="004B1FA9">
              <w:rPr>
                <w:rStyle w:val="ab"/>
                <w:rFonts w:eastAsiaTheme="majorHAnsi"/>
              </w:rPr>
              <w:t>９</w:t>
            </w:r>
            <w:r>
              <w:rPr>
                <w:rFonts w:eastAsiaTheme="minorEastAsia"/>
                <w:b w:val="0"/>
                <w:bCs w:val="0"/>
                <w:sz w:val="21"/>
                <w:szCs w:val="22"/>
                <w14:ligatures w14:val="standardContextual"/>
              </w:rPr>
              <w:tab/>
            </w:r>
            <w:r w:rsidRPr="004B1FA9">
              <w:rPr>
                <w:rStyle w:val="ab"/>
                <w:rFonts w:eastAsiaTheme="majorHAnsi"/>
              </w:rPr>
              <w:t>給付管理業務</w:t>
            </w:r>
            <w:r>
              <w:rPr>
                <w:webHidden/>
              </w:rPr>
              <w:tab/>
            </w:r>
            <w:r>
              <w:rPr>
                <w:webHidden/>
              </w:rPr>
              <w:fldChar w:fldCharType="begin"/>
            </w:r>
            <w:r>
              <w:rPr>
                <w:webHidden/>
              </w:rPr>
              <w:instrText xml:space="preserve"> PAGEREF _Toc179546563 \h </w:instrText>
            </w:r>
            <w:r>
              <w:rPr>
                <w:webHidden/>
              </w:rPr>
            </w:r>
            <w:r>
              <w:rPr>
                <w:webHidden/>
              </w:rPr>
              <w:fldChar w:fldCharType="separate"/>
            </w:r>
            <w:r w:rsidR="00E00F7F">
              <w:rPr>
                <w:webHidden/>
              </w:rPr>
              <w:t>10</w:t>
            </w:r>
            <w:r>
              <w:rPr>
                <w:webHidden/>
              </w:rPr>
              <w:fldChar w:fldCharType="end"/>
            </w:r>
          </w:hyperlink>
        </w:p>
        <w:p w14:paraId="1E646E3E" w14:textId="303C5774" w:rsidR="00302490" w:rsidRDefault="00302490">
          <w:pPr>
            <w:pStyle w:val="11"/>
            <w:tabs>
              <w:tab w:val="left" w:pos="1050"/>
            </w:tabs>
            <w:rPr>
              <w:rFonts w:eastAsiaTheme="minorEastAsia"/>
              <w:b w:val="0"/>
              <w:bCs w:val="0"/>
              <w:sz w:val="21"/>
              <w:szCs w:val="22"/>
              <w14:ligatures w14:val="standardContextual"/>
            </w:rPr>
          </w:pPr>
          <w:hyperlink w:anchor="_Toc179546564" w:history="1">
            <w:r w:rsidRPr="004B1FA9">
              <w:rPr>
                <w:rStyle w:val="ab"/>
                <w:rFonts w:eastAsiaTheme="majorHAnsi"/>
              </w:rPr>
              <w:t>１０</w:t>
            </w:r>
            <w:r>
              <w:rPr>
                <w:rFonts w:eastAsiaTheme="minorEastAsia"/>
                <w:b w:val="0"/>
                <w:bCs w:val="0"/>
                <w:sz w:val="21"/>
                <w:szCs w:val="22"/>
                <w14:ligatures w14:val="standardContextual"/>
              </w:rPr>
              <w:tab/>
            </w:r>
            <w:r w:rsidRPr="004B1FA9">
              <w:rPr>
                <w:rStyle w:val="ab"/>
                <w:rFonts w:eastAsiaTheme="majorHAnsi"/>
              </w:rPr>
              <w:t>要介護認定の申請に係る援助</w:t>
            </w:r>
            <w:r>
              <w:rPr>
                <w:webHidden/>
              </w:rPr>
              <w:tab/>
            </w:r>
            <w:r>
              <w:rPr>
                <w:webHidden/>
              </w:rPr>
              <w:fldChar w:fldCharType="begin"/>
            </w:r>
            <w:r>
              <w:rPr>
                <w:webHidden/>
              </w:rPr>
              <w:instrText xml:space="preserve"> PAGEREF _Toc179546564 \h </w:instrText>
            </w:r>
            <w:r>
              <w:rPr>
                <w:webHidden/>
              </w:rPr>
            </w:r>
            <w:r>
              <w:rPr>
                <w:webHidden/>
              </w:rPr>
              <w:fldChar w:fldCharType="separate"/>
            </w:r>
            <w:r w:rsidR="00E00F7F">
              <w:rPr>
                <w:webHidden/>
              </w:rPr>
              <w:t>11</w:t>
            </w:r>
            <w:r>
              <w:rPr>
                <w:webHidden/>
              </w:rPr>
              <w:fldChar w:fldCharType="end"/>
            </w:r>
          </w:hyperlink>
        </w:p>
        <w:p w14:paraId="0DE5F25B" w14:textId="45E7543A" w:rsidR="00302490" w:rsidRDefault="00302490">
          <w:pPr>
            <w:pStyle w:val="11"/>
            <w:tabs>
              <w:tab w:val="left" w:pos="1050"/>
            </w:tabs>
            <w:rPr>
              <w:rFonts w:eastAsiaTheme="minorEastAsia"/>
              <w:b w:val="0"/>
              <w:bCs w:val="0"/>
              <w:sz w:val="21"/>
              <w:szCs w:val="22"/>
              <w14:ligatures w14:val="standardContextual"/>
            </w:rPr>
          </w:pPr>
          <w:hyperlink w:anchor="_Toc179546565" w:history="1">
            <w:r w:rsidRPr="004B1FA9">
              <w:rPr>
                <w:rStyle w:val="ab"/>
                <w:rFonts w:eastAsiaTheme="majorHAnsi"/>
              </w:rPr>
              <w:t>１１</w:t>
            </w:r>
            <w:r>
              <w:rPr>
                <w:rFonts w:eastAsiaTheme="minorEastAsia"/>
                <w:b w:val="0"/>
                <w:bCs w:val="0"/>
                <w:sz w:val="21"/>
                <w:szCs w:val="22"/>
                <w14:ligatures w14:val="standardContextual"/>
              </w:rPr>
              <w:tab/>
            </w:r>
            <w:r w:rsidRPr="004B1FA9">
              <w:rPr>
                <w:rStyle w:val="ab"/>
                <w:rFonts w:eastAsiaTheme="majorHAnsi"/>
              </w:rPr>
              <w:t>介護保険施設等の紹介</w:t>
            </w:r>
            <w:r>
              <w:rPr>
                <w:webHidden/>
              </w:rPr>
              <w:tab/>
            </w:r>
            <w:r>
              <w:rPr>
                <w:webHidden/>
              </w:rPr>
              <w:fldChar w:fldCharType="begin"/>
            </w:r>
            <w:r>
              <w:rPr>
                <w:webHidden/>
              </w:rPr>
              <w:instrText xml:space="preserve"> PAGEREF _Toc179546565 \h </w:instrText>
            </w:r>
            <w:r>
              <w:rPr>
                <w:webHidden/>
              </w:rPr>
            </w:r>
            <w:r>
              <w:rPr>
                <w:webHidden/>
              </w:rPr>
              <w:fldChar w:fldCharType="separate"/>
            </w:r>
            <w:r w:rsidR="00E00F7F">
              <w:rPr>
                <w:webHidden/>
              </w:rPr>
              <w:t>12</w:t>
            </w:r>
            <w:r>
              <w:rPr>
                <w:webHidden/>
              </w:rPr>
              <w:fldChar w:fldCharType="end"/>
            </w:r>
          </w:hyperlink>
        </w:p>
        <w:p w14:paraId="498F3884" w14:textId="7CC7AAF1" w:rsidR="00302490" w:rsidRDefault="00302490">
          <w:pPr>
            <w:pStyle w:val="11"/>
            <w:tabs>
              <w:tab w:val="left" w:pos="1050"/>
            </w:tabs>
            <w:rPr>
              <w:rFonts w:eastAsiaTheme="minorEastAsia"/>
              <w:b w:val="0"/>
              <w:bCs w:val="0"/>
              <w:sz w:val="21"/>
              <w:szCs w:val="22"/>
              <w14:ligatures w14:val="standardContextual"/>
            </w:rPr>
          </w:pPr>
          <w:hyperlink w:anchor="_Toc179546566" w:history="1">
            <w:r w:rsidRPr="004B1FA9">
              <w:rPr>
                <w:rStyle w:val="ab"/>
                <w:rFonts w:eastAsiaTheme="majorHAnsi"/>
              </w:rPr>
              <w:t>１２</w:t>
            </w:r>
            <w:r>
              <w:rPr>
                <w:rFonts w:eastAsiaTheme="minorEastAsia"/>
                <w:b w:val="0"/>
                <w:bCs w:val="0"/>
                <w:sz w:val="21"/>
                <w:szCs w:val="22"/>
                <w14:ligatures w14:val="standardContextual"/>
              </w:rPr>
              <w:tab/>
            </w:r>
            <w:r w:rsidRPr="004B1FA9">
              <w:rPr>
                <w:rStyle w:val="ab"/>
                <w:rFonts w:eastAsiaTheme="majorHAnsi"/>
              </w:rPr>
              <w:t>MEMO</w:t>
            </w:r>
            <w:r>
              <w:rPr>
                <w:webHidden/>
              </w:rPr>
              <w:tab/>
            </w:r>
            <w:r>
              <w:rPr>
                <w:webHidden/>
              </w:rPr>
              <w:fldChar w:fldCharType="begin"/>
            </w:r>
            <w:r>
              <w:rPr>
                <w:webHidden/>
              </w:rPr>
              <w:instrText xml:space="preserve"> PAGEREF _Toc179546566 \h </w:instrText>
            </w:r>
            <w:r>
              <w:rPr>
                <w:webHidden/>
              </w:rPr>
            </w:r>
            <w:r>
              <w:rPr>
                <w:webHidden/>
              </w:rPr>
              <w:fldChar w:fldCharType="separate"/>
            </w:r>
            <w:r w:rsidR="00E00F7F">
              <w:rPr>
                <w:webHidden/>
              </w:rPr>
              <w:t>13</w:t>
            </w:r>
            <w:r>
              <w:rPr>
                <w:webHidden/>
              </w:rPr>
              <w:fldChar w:fldCharType="end"/>
            </w:r>
          </w:hyperlink>
        </w:p>
        <w:p w14:paraId="0B35DE60" w14:textId="16780748" w:rsidR="00AF7228" w:rsidRDefault="00AF7228" w:rsidP="008177CA">
          <w:r w:rsidRPr="004F0B4A">
            <w:rPr>
              <w:rFonts w:asciiTheme="majorHAnsi" w:eastAsiaTheme="majorHAnsi" w:hAnsiTheme="majorHAnsi"/>
              <w:b/>
              <w:bCs/>
              <w:lang w:val="ja-JP"/>
            </w:rPr>
            <w:fldChar w:fldCharType="end"/>
          </w:r>
        </w:p>
      </w:sdtContent>
    </w:sdt>
    <w:p w14:paraId="13C2FD22" w14:textId="46513D9C" w:rsidR="00DB1EA3" w:rsidRDefault="00DB1EA3" w:rsidP="009A77D4">
      <w:pPr>
        <w:ind w:left="210" w:hangingChars="100" w:hanging="210"/>
        <w:jc w:val="left"/>
        <w:rPr>
          <w:b/>
          <w:bCs/>
        </w:rPr>
      </w:pPr>
    </w:p>
    <w:p w14:paraId="3D8689DE" w14:textId="16A09783" w:rsidR="00593A5F" w:rsidRPr="004F0B4A" w:rsidRDefault="004F0B4A" w:rsidP="004F0B4A">
      <w:pPr>
        <w:widowControl/>
        <w:jc w:val="left"/>
      </w:pPr>
      <w:r>
        <w:br w:type="page"/>
      </w:r>
    </w:p>
    <w:p w14:paraId="112735F1" w14:textId="29EA684C" w:rsidR="00EB5F7B" w:rsidRPr="00973601" w:rsidRDefault="007870FF" w:rsidP="00EE1E5B">
      <w:pPr>
        <w:pStyle w:val="1"/>
        <w:numPr>
          <w:ilvl w:val="0"/>
          <w:numId w:val="2"/>
        </w:numPr>
        <w:pBdr>
          <w:bottom w:val="single" w:sz="6" w:space="1" w:color="auto"/>
        </w:pBdr>
        <w:rPr>
          <w:rFonts w:eastAsiaTheme="majorHAnsi"/>
          <w:b/>
          <w:bCs/>
          <w:sz w:val="28"/>
          <w:szCs w:val="28"/>
        </w:rPr>
      </w:pPr>
      <w:bookmarkStart w:id="0" w:name="_Toc179546555"/>
      <w:r w:rsidRPr="007870FF">
        <w:rPr>
          <w:rFonts w:eastAsiaTheme="majorHAnsi"/>
          <w:b/>
          <w:bCs/>
          <w:sz w:val="28"/>
          <w:szCs w:val="28"/>
        </w:rPr>
        <w:lastRenderedPageBreak/>
        <w:t>本マニュアルの目的</w:t>
      </w:r>
      <w:bookmarkEnd w:id="0"/>
    </w:p>
    <w:p w14:paraId="3DC9C436" w14:textId="62A84A34"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本マニュアルは、居宅介護支援事業所におけるケアマネジメント業務を円滑かつ効率的に行うための基準と手順を明確にし、スタッフ全員が共通の理解と知識を持って、業務を遂行することを目的としています。</w:t>
      </w:r>
    </w:p>
    <w:p w14:paraId="13ECFACB" w14:textId="13FAA015"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具体的には、ケアマネジメントプロセスの各段階における具体的な手順や注意点を明確に示し、業務の標準化を進めることで、利用者に対するサービスの質を向上させることを目指しています。</w:t>
      </w:r>
    </w:p>
    <w:p w14:paraId="034CF989" w14:textId="055DECCE"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さらに、スタッフのスキル向上や業務の効率化を促進することで、スタッフの負担を軽減し、働きやすい環境を実現します。</w:t>
      </w:r>
    </w:p>
    <w:p w14:paraId="46D431B9" w14:textId="092A68CC" w:rsidR="00820B08" w:rsidRDefault="00820B08" w:rsidP="00C942F3">
      <w:pPr>
        <w:widowControl/>
        <w:jc w:val="left"/>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67456" behindDoc="1" locked="0" layoutInCell="1" allowOverlap="1" wp14:anchorId="069533D1" wp14:editId="4644877B">
            <wp:simplePos x="0" y="0"/>
            <wp:positionH relativeFrom="column">
              <wp:align>center</wp:align>
            </wp:positionH>
            <wp:positionV relativeFrom="page">
              <wp:posOffset>4258700</wp:posOffset>
            </wp:positionV>
            <wp:extent cx="4802040" cy="4712400"/>
            <wp:effectExtent l="0" t="0" r="0" b="0"/>
            <wp:wrapNone/>
            <wp:docPr id="1553972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2040" cy="471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HAnsi" w:hAnsiTheme="majorHAnsi"/>
        </w:rPr>
        <w:br w:type="page"/>
      </w:r>
    </w:p>
    <w:p w14:paraId="63430366" w14:textId="24F22D4C" w:rsidR="00070732" w:rsidRPr="00973601" w:rsidRDefault="00CA3292" w:rsidP="00EE1E5B">
      <w:pPr>
        <w:pStyle w:val="1"/>
        <w:numPr>
          <w:ilvl w:val="0"/>
          <w:numId w:val="2"/>
        </w:numPr>
        <w:pBdr>
          <w:bottom w:val="single" w:sz="6" w:space="1" w:color="auto"/>
        </w:pBdr>
        <w:rPr>
          <w:rFonts w:eastAsiaTheme="majorHAnsi"/>
          <w:b/>
          <w:bCs/>
          <w:sz w:val="28"/>
          <w:szCs w:val="28"/>
        </w:rPr>
      </w:pPr>
      <w:bookmarkStart w:id="1" w:name="_Toc179546556"/>
      <w:r w:rsidRPr="00CA3292">
        <w:rPr>
          <w:rFonts w:eastAsiaTheme="majorHAnsi" w:hint="eastAsia"/>
          <w:b/>
          <w:bCs/>
          <w:sz w:val="28"/>
          <w:szCs w:val="28"/>
        </w:rPr>
        <w:lastRenderedPageBreak/>
        <w:t>ケアマネジメントプロセスの全体像</w:t>
      </w:r>
      <w:bookmarkEnd w:id="1"/>
    </w:p>
    <w:p w14:paraId="3F53961C" w14:textId="5F6B6D92" w:rsidR="00973601" w:rsidRPr="00973601" w:rsidRDefault="00012B87" w:rsidP="00E45A4D">
      <w:pPr>
        <w:ind w:firstLineChars="100" w:firstLine="210"/>
        <w:rPr>
          <w:rFonts w:asciiTheme="majorHAnsi" w:eastAsiaTheme="majorHAnsi" w:hAnsiTheme="majorHAnsi"/>
        </w:rPr>
      </w:pPr>
      <w:r w:rsidRPr="00012B87">
        <w:rPr>
          <w:rFonts w:asciiTheme="majorHAnsi" w:eastAsiaTheme="majorHAnsi" w:hAnsiTheme="majorHAnsi"/>
        </w:rPr>
        <w:t>ケアマネジメントは、利用者のニーズに基づき、適切なケアを提供するために一連のプロセスを経て進行します。</w:t>
      </w:r>
    </w:p>
    <w:p w14:paraId="06912AED" w14:textId="2071C036" w:rsidR="00E45A4D" w:rsidRDefault="00C942F3" w:rsidP="00E45A4D">
      <w:pPr>
        <w:rPr>
          <w:rFonts w:asciiTheme="majorHAnsi" w:eastAsiaTheme="majorHAnsi" w:hAnsiTheme="majorHAnsi"/>
          <w:b/>
          <w:bCs/>
        </w:rPr>
      </w:pPr>
      <w:r>
        <w:rPr>
          <w:rFonts w:asciiTheme="majorHAnsi" w:eastAsiaTheme="majorHAnsi" w:hAnsiTheme="majorHAnsi"/>
          <w:b/>
          <w:bCs/>
          <w:noProof/>
        </w:rPr>
        <w:drawing>
          <wp:anchor distT="0" distB="0" distL="114300" distR="114300" simplePos="0" relativeHeight="251668480" behindDoc="1" locked="0" layoutInCell="1" allowOverlap="1" wp14:anchorId="678CA173" wp14:editId="550DAAB2">
            <wp:simplePos x="0" y="0"/>
            <wp:positionH relativeFrom="column">
              <wp:align>center</wp:align>
            </wp:positionH>
            <wp:positionV relativeFrom="paragraph">
              <wp:posOffset>165942</wp:posOffset>
            </wp:positionV>
            <wp:extent cx="5183640" cy="4235400"/>
            <wp:effectExtent l="0" t="0" r="0" b="0"/>
            <wp:wrapNone/>
            <wp:docPr id="679807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3640" cy="42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C35C3" w14:textId="0380F447" w:rsidR="00820B08" w:rsidRDefault="00820B08" w:rsidP="00E45A4D">
      <w:pPr>
        <w:rPr>
          <w:rFonts w:asciiTheme="majorHAnsi" w:eastAsiaTheme="majorHAnsi" w:hAnsiTheme="majorHAnsi"/>
          <w:b/>
          <w:bCs/>
        </w:rPr>
      </w:pPr>
    </w:p>
    <w:p w14:paraId="56C73009" w14:textId="77777777" w:rsidR="00820B08" w:rsidRDefault="00820B08" w:rsidP="00E45A4D">
      <w:pPr>
        <w:rPr>
          <w:rFonts w:asciiTheme="majorHAnsi" w:eastAsiaTheme="majorHAnsi" w:hAnsiTheme="majorHAnsi"/>
          <w:b/>
          <w:bCs/>
        </w:rPr>
      </w:pPr>
    </w:p>
    <w:p w14:paraId="0F12B325" w14:textId="77777777" w:rsidR="00820B08" w:rsidRDefault="00820B08" w:rsidP="00E45A4D">
      <w:pPr>
        <w:rPr>
          <w:rFonts w:asciiTheme="majorHAnsi" w:eastAsiaTheme="majorHAnsi" w:hAnsiTheme="majorHAnsi"/>
          <w:b/>
          <w:bCs/>
        </w:rPr>
      </w:pPr>
    </w:p>
    <w:p w14:paraId="56E87965" w14:textId="77777777" w:rsidR="00820B08" w:rsidRDefault="00820B08" w:rsidP="00E45A4D">
      <w:pPr>
        <w:rPr>
          <w:rFonts w:asciiTheme="majorHAnsi" w:eastAsiaTheme="majorHAnsi" w:hAnsiTheme="majorHAnsi"/>
          <w:b/>
          <w:bCs/>
        </w:rPr>
      </w:pPr>
    </w:p>
    <w:p w14:paraId="4327C234" w14:textId="77777777" w:rsidR="00820B08" w:rsidRDefault="00820B08" w:rsidP="00E45A4D">
      <w:pPr>
        <w:rPr>
          <w:rFonts w:asciiTheme="majorHAnsi" w:eastAsiaTheme="majorHAnsi" w:hAnsiTheme="majorHAnsi"/>
          <w:b/>
          <w:bCs/>
        </w:rPr>
      </w:pPr>
    </w:p>
    <w:p w14:paraId="55719218" w14:textId="77777777" w:rsidR="00820B08" w:rsidRDefault="00820B08" w:rsidP="00E45A4D">
      <w:pPr>
        <w:rPr>
          <w:rFonts w:asciiTheme="majorHAnsi" w:eastAsiaTheme="majorHAnsi" w:hAnsiTheme="majorHAnsi"/>
          <w:b/>
          <w:bCs/>
        </w:rPr>
      </w:pPr>
    </w:p>
    <w:p w14:paraId="4072CF4D" w14:textId="77777777" w:rsidR="00820B08" w:rsidRDefault="00820B08" w:rsidP="00E45A4D">
      <w:pPr>
        <w:rPr>
          <w:rFonts w:asciiTheme="majorHAnsi" w:eastAsiaTheme="majorHAnsi" w:hAnsiTheme="majorHAnsi"/>
          <w:b/>
          <w:bCs/>
        </w:rPr>
      </w:pPr>
    </w:p>
    <w:p w14:paraId="5C9B0A43" w14:textId="77777777" w:rsidR="00820B08" w:rsidRDefault="00820B08" w:rsidP="00E45A4D">
      <w:pPr>
        <w:rPr>
          <w:rFonts w:asciiTheme="majorHAnsi" w:eastAsiaTheme="majorHAnsi" w:hAnsiTheme="majorHAnsi"/>
          <w:b/>
          <w:bCs/>
        </w:rPr>
      </w:pPr>
    </w:p>
    <w:p w14:paraId="7C30CF2C" w14:textId="77777777" w:rsidR="00820B08" w:rsidRDefault="00820B08" w:rsidP="00E45A4D">
      <w:pPr>
        <w:rPr>
          <w:rFonts w:asciiTheme="majorHAnsi" w:eastAsiaTheme="majorHAnsi" w:hAnsiTheme="majorHAnsi"/>
          <w:b/>
          <w:bCs/>
        </w:rPr>
      </w:pPr>
    </w:p>
    <w:p w14:paraId="524A2BD4" w14:textId="77777777" w:rsidR="00820B08" w:rsidRDefault="00820B08" w:rsidP="00E45A4D">
      <w:pPr>
        <w:rPr>
          <w:rFonts w:asciiTheme="majorHAnsi" w:eastAsiaTheme="majorHAnsi" w:hAnsiTheme="majorHAnsi"/>
          <w:b/>
          <w:bCs/>
        </w:rPr>
      </w:pPr>
    </w:p>
    <w:p w14:paraId="0B731C03" w14:textId="77777777" w:rsidR="00820B08" w:rsidRDefault="00820B08" w:rsidP="00E45A4D">
      <w:pPr>
        <w:rPr>
          <w:rFonts w:asciiTheme="majorHAnsi" w:eastAsiaTheme="majorHAnsi" w:hAnsiTheme="majorHAnsi"/>
          <w:b/>
          <w:bCs/>
        </w:rPr>
      </w:pPr>
    </w:p>
    <w:p w14:paraId="40246722" w14:textId="77777777" w:rsidR="00820B08" w:rsidRDefault="00820B08" w:rsidP="00E45A4D">
      <w:pPr>
        <w:rPr>
          <w:rFonts w:asciiTheme="majorHAnsi" w:eastAsiaTheme="majorHAnsi" w:hAnsiTheme="majorHAnsi"/>
          <w:b/>
          <w:bCs/>
        </w:rPr>
      </w:pPr>
    </w:p>
    <w:p w14:paraId="31474569" w14:textId="77777777" w:rsidR="00820B08" w:rsidRDefault="00820B08" w:rsidP="00E45A4D">
      <w:pPr>
        <w:rPr>
          <w:rFonts w:asciiTheme="majorHAnsi" w:eastAsiaTheme="majorHAnsi" w:hAnsiTheme="majorHAnsi"/>
          <w:b/>
          <w:bCs/>
        </w:rPr>
      </w:pPr>
    </w:p>
    <w:p w14:paraId="7D64FA08" w14:textId="77777777" w:rsidR="00820B08" w:rsidRDefault="00820B08" w:rsidP="00E45A4D">
      <w:pPr>
        <w:rPr>
          <w:rFonts w:asciiTheme="majorHAnsi" w:eastAsiaTheme="majorHAnsi" w:hAnsiTheme="majorHAnsi"/>
          <w:b/>
          <w:bCs/>
        </w:rPr>
      </w:pPr>
    </w:p>
    <w:p w14:paraId="13B99CEC" w14:textId="03F9C7C7" w:rsidR="00820B08" w:rsidRPr="00E45A4D" w:rsidRDefault="00820B08" w:rsidP="00E45A4D">
      <w:pPr>
        <w:rPr>
          <w:rFonts w:asciiTheme="majorHAnsi" w:eastAsiaTheme="majorHAnsi" w:hAnsiTheme="majorHAnsi"/>
          <w:b/>
          <w:bCs/>
        </w:rPr>
      </w:pPr>
    </w:p>
    <w:p w14:paraId="3F847EB7" w14:textId="77777777" w:rsidR="00C942F3" w:rsidRDefault="00C942F3" w:rsidP="00E45A4D">
      <w:pPr>
        <w:ind w:firstLineChars="100" w:firstLine="210"/>
        <w:rPr>
          <w:rFonts w:asciiTheme="majorHAnsi" w:eastAsiaTheme="majorHAnsi" w:hAnsiTheme="majorHAnsi"/>
        </w:rPr>
      </w:pPr>
    </w:p>
    <w:p w14:paraId="228515FC" w14:textId="77777777" w:rsidR="00C942F3" w:rsidRDefault="00C942F3" w:rsidP="00E45A4D">
      <w:pPr>
        <w:ind w:firstLineChars="100" w:firstLine="210"/>
        <w:rPr>
          <w:rFonts w:asciiTheme="majorHAnsi" w:eastAsiaTheme="majorHAnsi" w:hAnsiTheme="majorHAnsi"/>
        </w:rPr>
      </w:pPr>
    </w:p>
    <w:p w14:paraId="01FF995A" w14:textId="77777777" w:rsidR="00C942F3" w:rsidRDefault="00C942F3" w:rsidP="00E45A4D">
      <w:pPr>
        <w:ind w:firstLineChars="100" w:firstLine="210"/>
        <w:rPr>
          <w:rFonts w:asciiTheme="majorHAnsi" w:eastAsiaTheme="majorHAnsi" w:hAnsiTheme="majorHAnsi"/>
        </w:rPr>
      </w:pPr>
    </w:p>
    <w:p w14:paraId="28938C94" w14:textId="77777777" w:rsidR="00C942F3" w:rsidRDefault="00C942F3" w:rsidP="00C942F3">
      <w:pPr>
        <w:rPr>
          <w:rFonts w:asciiTheme="majorHAnsi" w:eastAsiaTheme="majorHAnsi" w:hAnsiTheme="majorHAnsi"/>
        </w:rPr>
      </w:pPr>
    </w:p>
    <w:p w14:paraId="2311F6D9" w14:textId="0E1DCECF" w:rsidR="00E45A4D" w:rsidRDefault="00E45A4D" w:rsidP="00E45A4D">
      <w:pPr>
        <w:ind w:firstLineChars="100" w:firstLine="210"/>
        <w:rPr>
          <w:rFonts w:asciiTheme="majorHAnsi" w:eastAsiaTheme="majorHAnsi" w:hAnsiTheme="majorHAnsi"/>
        </w:rPr>
      </w:pPr>
      <w:r w:rsidRPr="00E45A4D">
        <w:rPr>
          <w:rFonts w:asciiTheme="majorHAnsi" w:eastAsiaTheme="majorHAnsi" w:hAnsiTheme="majorHAnsi"/>
        </w:rPr>
        <w:t>各プロセスは常に独立して行われるわけではなく、</w:t>
      </w:r>
    </w:p>
    <w:p w14:paraId="5E7A58E6" w14:textId="6E286963" w:rsidR="00E45A4D"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インテークと契約</w:t>
      </w:r>
    </w:p>
    <w:p w14:paraId="5EE6E48A" w14:textId="729C384A" w:rsidR="00E45A4D" w:rsidRDefault="00804130" w:rsidP="008C5475">
      <w:pPr>
        <w:pStyle w:val="a7"/>
        <w:numPr>
          <w:ilvl w:val="0"/>
          <w:numId w:val="13"/>
        </w:numPr>
        <w:ind w:leftChars="0" w:left="567" w:hanging="357"/>
        <w:rPr>
          <w:rFonts w:asciiTheme="majorHAnsi" w:eastAsiaTheme="majorHAnsi" w:hAnsiTheme="majorHAnsi"/>
        </w:rPr>
      </w:pPr>
      <w:r>
        <w:rPr>
          <w:rFonts w:asciiTheme="majorHAnsi" w:eastAsiaTheme="majorHAnsi" w:hAnsiTheme="majorHAnsi" w:hint="eastAsia"/>
        </w:rPr>
        <w:t>イ</w:t>
      </w:r>
      <w:r w:rsidR="00E45A4D" w:rsidRPr="00E45A4D">
        <w:rPr>
          <w:rFonts w:asciiTheme="majorHAnsi" w:eastAsiaTheme="majorHAnsi" w:hAnsiTheme="majorHAnsi"/>
        </w:rPr>
        <w:t>ンテークとアセスメント</w:t>
      </w:r>
    </w:p>
    <w:p w14:paraId="07356460" w14:textId="77777777" w:rsidR="00FA329B"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モニタリングと再アセスメント</w:t>
      </w:r>
    </w:p>
    <w:p w14:paraId="230A4E20" w14:textId="2E451577" w:rsidR="00790B00" w:rsidRDefault="00E45A4D" w:rsidP="00FA329B">
      <w:pPr>
        <w:rPr>
          <w:rFonts w:asciiTheme="majorHAnsi" w:eastAsiaTheme="majorHAnsi" w:hAnsiTheme="majorHAnsi"/>
        </w:rPr>
      </w:pPr>
      <w:r w:rsidRPr="00FA329B">
        <w:rPr>
          <w:rFonts w:asciiTheme="majorHAnsi" w:eastAsiaTheme="majorHAnsi" w:hAnsiTheme="majorHAnsi"/>
        </w:rPr>
        <w:t>などが同時に進行することもあります。</w:t>
      </w:r>
    </w:p>
    <w:p w14:paraId="3AFD9B8C" w14:textId="7EC32430" w:rsidR="00E45A4D" w:rsidRPr="00FA329B" w:rsidRDefault="00790B00" w:rsidP="00790B00">
      <w:pPr>
        <w:widowControl/>
        <w:jc w:val="left"/>
        <w:rPr>
          <w:rFonts w:asciiTheme="majorHAnsi" w:eastAsiaTheme="majorHAnsi" w:hAnsiTheme="majorHAnsi"/>
        </w:rPr>
      </w:pPr>
      <w:r>
        <w:rPr>
          <w:rFonts w:asciiTheme="majorHAnsi" w:eastAsiaTheme="majorHAnsi" w:hAnsiTheme="majorHAnsi"/>
        </w:rPr>
        <w:br w:type="page"/>
      </w:r>
    </w:p>
    <w:p w14:paraId="6F41EF08" w14:textId="28490E47"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2" w:name="_Toc179546557"/>
      <w:r w:rsidRPr="00CA3292">
        <w:rPr>
          <w:rFonts w:eastAsiaTheme="majorHAnsi" w:hint="eastAsia"/>
          <w:b/>
          <w:bCs/>
          <w:sz w:val="28"/>
          <w:szCs w:val="28"/>
        </w:rPr>
        <w:lastRenderedPageBreak/>
        <w:t>インテーク</w:t>
      </w:r>
      <w:bookmarkEnd w:id="2"/>
    </w:p>
    <w:p w14:paraId="1B9B8BC6" w14:textId="2EFE4E16" w:rsidR="00973601" w:rsidRDefault="00E45A4D" w:rsidP="00790B00">
      <w:pPr>
        <w:ind w:firstLineChars="100" w:firstLine="210"/>
        <w:rPr>
          <w:rFonts w:asciiTheme="majorHAnsi" w:eastAsiaTheme="majorHAnsi" w:hAnsiTheme="majorHAnsi"/>
        </w:rPr>
      </w:pPr>
      <w:r w:rsidRPr="00E45A4D">
        <w:rPr>
          <w:rFonts w:asciiTheme="majorHAnsi" w:eastAsiaTheme="majorHAnsi" w:hAnsiTheme="majorHAnsi"/>
        </w:rPr>
        <w:t>インテークは、ケアマネジメントプロセスの最初の段階であり、利用者やその家族との面談を通じて基本情報を収集します。</w:t>
      </w:r>
    </w:p>
    <w:p w14:paraId="64A3A0E0" w14:textId="0B3C20F3" w:rsidR="00790B00" w:rsidRPr="00973601" w:rsidRDefault="00790B00" w:rsidP="00790B00">
      <w:pPr>
        <w:ind w:firstLineChars="100" w:firstLine="210"/>
        <w:rPr>
          <w:rFonts w:asciiTheme="majorHAnsi" w:eastAsiaTheme="majorHAnsi" w:hAnsiTheme="majorHAnsi"/>
        </w:rPr>
      </w:pPr>
      <w:r w:rsidRPr="00790B00">
        <w:rPr>
          <w:rFonts w:asciiTheme="majorHAnsi" w:eastAsiaTheme="majorHAnsi" w:hAnsiTheme="majorHAnsi"/>
        </w:rPr>
        <w:t>インテークでは、以下の情報収集及び確認を行います。</w:t>
      </w:r>
    </w:p>
    <w:p w14:paraId="7421D1D7" w14:textId="38A4346E"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b/>
          <w:bCs/>
        </w:rPr>
        <w:t>生活状況</w:t>
      </w:r>
    </w:p>
    <w:p w14:paraId="224D222A" w14:textId="5E0154DF"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利用者の日常生活の状況や居住環境</w:t>
      </w:r>
    </w:p>
    <w:p w14:paraId="4F39CFEE" w14:textId="52ADBAB8"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健康状態</w:t>
      </w:r>
    </w:p>
    <w:p w14:paraId="2395834A" w14:textId="434BD511" w:rsidR="00070732"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利用者の身体的・精神的な健康状態や医療ニーズ</w:t>
      </w:r>
    </w:p>
    <w:p w14:paraId="468E86CF" w14:textId="27DF8901"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家族のサポート体制</w:t>
      </w:r>
    </w:p>
    <w:p w14:paraId="22394FCE" w14:textId="29A99749" w:rsidR="00790B00" w:rsidRP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家族や親族が提供できる支援の範囲や</w:t>
      </w:r>
      <w:r w:rsidRPr="00790B00">
        <w:rPr>
          <w:rFonts w:asciiTheme="majorHAnsi" w:eastAsiaTheme="majorHAnsi" w:hAnsiTheme="majorHAnsi" w:hint="eastAsia"/>
        </w:rPr>
        <w:t>頻度</w:t>
      </w:r>
    </w:p>
    <w:p w14:paraId="223590D6" w14:textId="194E6856"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スクリーニング</w:t>
      </w:r>
    </w:p>
    <w:p w14:paraId="129784D7" w14:textId="0699AAAB"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利用者や家族が抱えている問題や要望、</w:t>
      </w:r>
      <w:r w:rsidRPr="00790B00">
        <w:rPr>
          <w:rFonts w:asciiTheme="majorHAnsi" w:eastAsiaTheme="majorHAnsi" w:hAnsiTheme="majorHAnsi" w:hint="eastAsia"/>
        </w:rPr>
        <w:t>ケアマネジメントの対象かどうかの確認</w:t>
      </w:r>
    </w:p>
    <w:p w14:paraId="7A19B2CD" w14:textId="77777777" w:rsidR="00790B00" w:rsidRDefault="00790B00" w:rsidP="00790B00">
      <w:pPr>
        <w:pStyle w:val="a7"/>
        <w:ind w:leftChars="0" w:left="420"/>
        <w:rPr>
          <w:rFonts w:asciiTheme="majorHAnsi" w:eastAsiaTheme="majorHAnsi" w:hAnsiTheme="majorHAnsi"/>
        </w:rPr>
      </w:pPr>
    </w:p>
    <w:p w14:paraId="1B70DE4A" w14:textId="1E841162" w:rsidR="00790B00" w:rsidRDefault="00790B00" w:rsidP="00790B00">
      <w:pPr>
        <w:pStyle w:val="a7"/>
        <w:ind w:leftChars="0" w:left="0" w:firstLineChars="100" w:firstLine="210"/>
        <w:rPr>
          <w:rFonts w:asciiTheme="majorHAnsi" w:eastAsiaTheme="majorHAnsi" w:hAnsiTheme="majorHAnsi"/>
        </w:rPr>
      </w:pPr>
      <w:r w:rsidRPr="00790B00">
        <w:rPr>
          <w:rFonts w:asciiTheme="majorHAnsi" w:eastAsiaTheme="majorHAnsi" w:hAnsiTheme="majorHAnsi"/>
        </w:rPr>
        <w:t>また、インテークの段階でケアマネジャーの役割を明確に伝えることは重要です。利用者やその家族がケアマネジャーの役割や責任を理解することで、双方の信頼関係が深まり、円滑なケアマネジメントが実現しやすくなります。</w:t>
      </w:r>
    </w:p>
    <w:p w14:paraId="6A3D06C6" w14:textId="59BBC471" w:rsidR="00790B00" w:rsidRPr="002525C5" w:rsidRDefault="00790B00" w:rsidP="002525C5">
      <w:pPr>
        <w:rPr>
          <w:rFonts w:asciiTheme="majorHAnsi" w:eastAsiaTheme="majorHAnsi" w:hAnsiTheme="majorHAnsi"/>
        </w:rPr>
      </w:pPr>
    </w:p>
    <w:p w14:paraId="7A0E7A28" w14:textId="642B709E" w:rsidR="00790B00" w:rsidRPr="00857035" w:rsidRDefault="002525C5" w:rsidP="00857035">
      <w:pPr>
        <w:widowControl/>
        <w:jc w:val="left"/>
        <w:rPr>
          <w:rFonts w:asciiTheme="majorHAnsi" w:eastAsiaTheme="majorHAnsi" w:hAnsiTheme="majorHAnsi"/>
        </w:rPr>
      </w:pPr>
      <w:r>
        <w:rPr>
          <w:noProof/>
        </w:rPr>
        <w:drawing>
          <wp:anchor distT="0" distB="0" distL="114300" distR="114300" simplePos="0" relativeHeight="251665408" behindDoc="1" locked="0" layoutInCell="1" allowOverlap="1" wp14:anchorId="338F0753" wp14:editId="5CB3E80C">
            <wp:simplePos x="0" y="0"/>
            <wp:positionH relativeFrom="column">
              <wp:align>center</wp:align>
            </wp:positionH>
            <wp:positionV relativeFrom="paragraph">
              <wp:posOffset>412750</wp:posOffset>
            </wp:positionV>
            <wp:extent cx="5583600" cy="3535200"/>
            <wp:effectExtent l="0" t="0" r="0" b="8255"/>
            <wp:wrapNone/>
            <wp:docPr id="2524760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3600" cy="35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B00">
        <w:rPr>
          <w:rFonts w:asciiTheme="majorHAnsi" w:eastAsiaTheme="majorHAnsi" w:hAnsiTheme="majorHAnsi"/>
        </w:rPr>
        <w:br w:type="page"/>
      </w:r>
    </w:p>
    <w:p w14:paraId="70E4975E" w14:textId="5C2DE22A" w:rsidR="00722D47" w:rsidRDefault="00CA3292" w:rsidP="00EE1E5B">
      <w:pPr>
        <w:pStyle w:val="1"/>
        <w:numPr>
          <w:ilvl w:val="0"/>
          <w:numId w:val="2"/>
        </w:numPr>
        <w:pBdr>
          <w:bottom w:val="single" w:sz="6" w:space="1" w:color="auto"/>
        </w:pBdr>
        <w:rPr>
          <w:rFonts w:eastAsiaTheme="majorHAnsi"/>
          <w:b/>
          <w:bCs/>
          <w:sz w:val="28"/>
          <w:szCs w:val="28"/>
        </w:rPr>
      </w:pPr>
      <w:bookmarkStart w:id="3" w:name="_Toc179546558"/>
      <w:r w:rsidRPr="00CA3292">
        <w:rPr>
          <w:rFonts w:eastAsiaTheme="majorHAnsi" w:hint="eastAsia"/>
          <w:b/>
          <w:bCs/>
          <w:sz w:val="28"/>
          <w:szCs w:val="28"/>
        </w:rPr>
        <w:lastRenderedPageBreak/>
        <w:t>アセスメント</w:t>
      </w:r>
      <w:bookmarkEnd w:id="3"/>
    </w:p>
    <w:p w14:paraId="039915B7" w14:textId="108CA0CC" w:rsidR="00C942F3" w:rsidRPr="00C942F3" w:rsidRDefault="00C942F3" w:rsidP="00C942F3">
      <w:pPr>
        <w:ind w:firstLineChars="100" w:firstLine="210"/>
      </w:pPr>
      <w:r w:rsidRPr="00C942F3">
        <w:t>「アセスメントに始まりアセスメントに終わる」という言葉が示すように、アセスメントはケアマネジメントにおいて最も重要なプロセスです。アセスメントの機能は、ニーズの特定に向けた「情報収集」と「課題分析」の</w:t>
      </w:r>
      <w:r w:rsidRPr="00C942F3">
        <w:t>2</w:t>
      </w:r>
      <w:r w:rsidRPr="00C942F3">
        <w:t>つに分けられます。</w:t>
      </w:r>
    </w:p>
    <w:p w14:paraId="3F7E7FBF" w14:textId="3CA7F481" w:rsidR="00C942F3" w:rsidRDefault="00C942F3"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情報収集</w:t>
      </w:r>
    </w:p>
    <w:p w14:paraId="0819E02A" w14:textId="11A04C7C" w:rsidR="001B0668" w:rsidRPr="001B0668" w:rsidRDefault="001B0668" w:rsidP="001B0668">
      <w:pPr>
        <w:ind w:firstLineChars="100" w:firstLine="210"/>
        <w:rPr>
          <w:rFonts w:asciiTheme="majorHAnsi" w:eastAsiaTheme="majorHAnsi" w:hAnsiTheme="majorHAnsi"/>
        </w:rPr>
      </w:pPr>
      <w:r w:rsidRPr="001B0668">
        <w:rPr>
          <w:rFonts w:asciiTheme="majorHAnsi" w:eastAsiaTheme="majorHAnsi" w:hAnsiTheme="majorHAnsi"/>
        </w:rPr>
        <w:t>利用者の身体的・精神的な状態、生活環境、家族の支援体制、さらには社会資源の利用状況まで、利用者の生活全般に関わるさまざまな要素を把握します。これらの情報は、利用者がどのようなニーズを持っているかを正確に特定し、適切なケアプランを作成するための基盤となります。</w:t>
      </w:r>
    </w:p>
    <w:p w14:paraId="5A915FA2" w14:textId="12AE8628" w:rsidR="001B0668" w:rsidRDefault="001B0668"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課題分析</w:t>
      </w:r>
    </w:p>
    <w:p w14:paraId="72A0B82C" w14:textId="68456463" w:rsidR="001B0668" w:rsidRDefault="001B0668" w:rsidP="001B0668">
      <w:pPr>
        <w:pBdr>
          <w:bottom w:val="single" w:sz="6" w:space="1" w:color="auto"/>
        </w:pBdr>
        <w:ind w:firstLineChars="100" w:firstLine="210"/>
        <w:rPr>
          <w:rFonts w:asciiTheme="majorHAnsi" w:eastAsiaTheme="majorHAnsi" w:hAnsiTheme="majorHAnsi"/>
        </w:rPr>
      </w:pPr>
      <w:r w:rsidRPr="001B0668">
        <w:rPr>
          <w:rFonts w:asciiTheme="majorHAnsi" w:eastAsiaTheme="majorHAnsi" w:hAnsiTheme="majorHAnsi" w:hint="eastAsia"/>
        </w:rPr>
        <w:t>収集した情報を整理・分析し、利用者が抱える問題やリスクを特定し、それらの課題を抽出します。ただし、課題の抽出にのみ焦点を当てるのではなく、利用者や家族のストレングス（強み）を見出すことも重要です。利用者やその家族が持つ強みを把握することで、課題に対するより効果的な解決策が導き出され、前向きなケアプランの作成につながります。</w:t>
      </w:r>
    </w:p>
    <w:p w14:paraId="206A6D8E" w14:textId="182EE12C" w:rsidR="00C46C96" w:rsidRDefault="00C46C96" w:rsidP="001B0668">
      <w:pPr>
        <w:pBdr>
          <w:bottom w:val="single" w:sz="6" w:space="1" w:color="auto"/>
        </w:pBdr>
        <w:ind w:firstLineChars="100" w:firstLine="210"/>
        <w:rPr>
          <w:rFonts w:asciiTheme="majorHAnsi" w:eastAsiaTheme="majorHAnsi" w:hAnsiTheme="majorHAnsi"/>
        </w:rPr>
      </w:pPr>
      <w:r w:rsidRPr="005F7001">
        <w:rPr>
          <w:noProof/>
        </w:rPr>
        <w:drawing>
          <wp:anchor distT="0" distB="0" distL="114300" distR="114300" simplePos="0" relativeHeight="251672576" behindDoc="1" locked="0" layoutInCell="1" allowOverlap="1" wp14:anchorId="0F62B5FA" wp14:editId="4B9BA3B5">
            <wp:simplePos x="0" y="0"/>
            <wp:positionH relativeFrom="column">
              <wp:align>center</wp:align>
            </wp:positionH>
            <wp:positionV relativeFrom="paragraph">
              <wp:posOffset>198755</wp:posOffset>
            </wp:positionV>
            <wp:extent cx="5842800" cy="783720"/>
            <wp:effectExtent l="0" t="0" r="5715" b="0"/>
            <wp:wrapNone/>
            <wp:docPr id="12180910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800" cy="78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B00C5" w14:textId="7279E888" w:rsidR="00C46C96" w:rsidRDefault="00C46C96" w:rsidP="001B0668">
      <w:pPr>
        <w:pBdr>
          <w:bottom w:val="single" w:sz="6" w:space="1" w:color="auto"/>
        </w:pBdr>
        <w:ind w:firstLineChars="100" w:firstLine="210"/>
        <w:rPr>
          <w:rFonts w:asciiTheme="majorHAnsi" w:eastAsiaTheme="majorHAnsi" w:hAnsiTheme="majorHAnsi"/>
        </w:rPr>
      </w:pPr>
    </w:p>
    <w:p w14:paraId="5A3FDBF8" w14:textId="1608F400" w:rsidR="00C46C96" w:rsidRDefault="00C46C96" w:rsidP="001B0668">
      <w:pPr>
        <w:pBdr>
          <w:bottom w:val="single" w:sz="6" w:space="1" w:color="auto"/>
        </w:pBdr>
        <w:ind w:firstLineChars="100" w:firstLine="210"/>
        <w:rPr>
          <w:rFonts w:asciiTheme="majorHAnsi" w:eastAsiaTheme="majorHAnsi" w:hAnsiTheme="majorHAnsi"/>
        </w:rPr>
      </w:pPr>
    </w:p>
    <w:p w14:paraId="4E606F57" w14:textId="77777777" w:rsidR="00C46C96" w:rsidRDefault="00C46C96" w:rsidP="001B0668">
      <w:pPr>
        <w:pBdr>
          <w:bottom w:val="single" w:sz="6" w:space="1" w:color="auto"/>
        </w:pBdr>
        <w:ind w:firstLineChars="100" w:firstLine="210"/>
        <w:rPr>
          <w:rFonts w:asciiTheme="majorHAnsi" w:eastAsiaTheme="majorHAnsi" w:hAnsiTheme="majorHAnsi"/>
        </w:rPr>
      </w:pPr>
    </w:p>
    <w:p w14:paraId="59E6EDCE" w14:textId="77DF2EEA" w:rsidR="00C46C96" w:rsidRDefault="00C46C96" w:rsidP="001B0668">
      <w:pPr>
        <w:pBdr>
          <w:bottom w:val="single" w:sz="6" w:space="1" w:color="auto"/>
        </w:pBdr>
        <w:ind w:firstLineChars="100" w:firstLine="210"/>
        <w:rPr>
          <w:rFonts w:asciiTheme="majorHAnsi" w:eastAsiaTheme="majorHAnsi" w:hAnsiTheme="majorHAnsi"/>
        </w:rPr>
      </w:pPr>
    </w:p>
    <w:p w14:paraId="49E8BD9A" w14:textId="77777777" w:rsidR="00C46C96" w:rsidRDefault="00C46C96" w:rsidP="001B0668">
      <w:pPr>
        <w:pBdr>
          <w:bottom w:val="single" w:sz="6" w:space="1" w:color="auto"/>
        </w:pBdr>
        <w:ind w:firstLineChars="100" w:firstLine="210"/>
        <w:rPr>
          <w:rFonts w:asciiTheme="majorHAnsi" w:eastAsiaTheme="majorHAnsi" w:hAnsiTheme="majorHAnsi"/>
        </w:rPr>
      </w:pPr>
    </w:p>
    <w:p w14:paraId="7DDAD233" w14:textId="29138D6B" w:rsidR="001B0668" w:rsidRPr="00E46BFF" w:rsidRDefault="001B0668" w:rsidP="00E46BFF">
      <w:pPr>
        <w:ind w:firstLineChars="100" w:firstLine="210"/>
        <w:rPr>
          <w:rFonts w:asciiTheme="majorHAnsi" w:eastAsiaTheme="majorHAnsi" w:hAnsiTheme="majorHAnsi"/>
          <w:b/>
          <w:bCs/>
        </w:rPr>
      </w:pPr>
      <w:r w:rsidRPr="00E46BFF">
        <w:rPr>
          <w:rFonts w:asciiTheme="majorHAnsi" w:eastAsiaTheme="majorHAnsi" w:hAnsiTheme="majorHAnsi" w:hint="eastAsia"/>
          <w:b/>
          <w:bCs/>
        </w:rPr>
        <w:t>再アセスメント</w:t>
      </w:r>
    </w:p>
    <w:p w14:paraId="01B987D0" w14:textId="02452323" w:rsidR="00C942F3"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アセスメントは一度行えば終わりではなく、利用者の状況やニーズの変化に応じて定期的に見直すことが重要です。再アセスメントを行うことで、ケアプランが現状に適合し続けるようにし、利用者に提供するサービスの質を維持・向上させます。利用者の状態が急変した場合や、家族の状況に大きな変化があった場合には、臨機応変に対応し、迅速な再アセスメントを行うことが求められます。</w:t>
      </w:r>
    </w:p>
    <w:p w14:paraId="2B30E113" w14:textId="158A2422" w:rsidR="00E00F7F" w:rsidRDefault="00E00F7F" w:rsidP="00E00F7F">
      <w:pPr>
        <w:ind w:left="840" w:hangingChars="300" w:hanging="840"/>
        <w:jc w:val="center"/>
        <w:rPr>
          <w:rFonts w:asciiTheme="majorHAnsi" w:eastAsiaTheme="majorHAnsi" w:hAnsiTheme="majorHAnsi"/>
          <w:color w:val="DC3939"/>
          <w:sz w:val="28"/>
          <w:szCs w:val="32"/>
        </w:rPr>
      </w:pPr>
    </w:p>
    <w:p w14:paraId="228480AC" w14:textId="7864D908" w:rsidR="00E00F7F" w:rsidRDefault="00E00F7F" w:rsidP="00E00F7F">
      <w:pPr>
        <w:ind w:left="840" w:hangingChars="300" w:hanging="840"/>
        <w:jc w:val="center"/>
        <w:rPr>
          <w:rFonts w:asciiTheme="majorHAnsi" w:eastAsiaTheme="majorHAnsi" w:hAnsiTheme="majorHAnsi"/>
          <w:color w:val="DC3939"/>
          <w:sz w:val="28"/>
          <w:szCs w:val="32"/>
        </w:rPr>
      </w:pPr>
    </w:p>
    <w:p w14:paraId="198F70EA" w14:textId="77777777" w:rsidR="00E00F7F" w:rsidRDefault="00E00F7F" w:rsidP="00E00F7F">
      <w:pPr>
        <w:ind w:left="840" w:hangingChars="300" w:hanging="840"/>
        <w:jc w:val="center"/>
        <w:rPr>
          <w:rFonts w:asciiTheme="majorHAnsi" w:eastAsiaTheme="majorHAnsi" w:hAnsiTheme="majorHAnsi"/>
          <w:color w:val="DC3939"/>
          <w:sz w:val="28"/>
          <w:szCs w:val="32"/>
        </w:rPr>
      </w:pPr>
    </w:p>
    <w:p w14:paraId="3E1FE664" w14:textId="67E00E3F" w:rsidR="00E00F7F" w:rsidRPr="00917A95" w:rsidRDefault="00E00F7F" w:rsidP="00E00F7F">
      <w:pPr>
        <w:ind w:left="840" w:hangingChars="300" w:hanging="840"/>
        <w:jc w:val="center"/>
        <w:rPr>
          <w:rFonts w:asciiTheme="majorHAnsi" w:eastAsiaTheme="majorHAnsi" w:hAnsiTheme="majorHAnsi"/>
          <w:color w:val="DC3939"/>
          <w:sz w:val="24"/>
          <w:szCs w:val="28"/>
        </w:rPr>
      </w:pPr>
      <w:r w:rsidRPr="00917A95">
        <w:rPr>
          <w:rFonts w:asciiTheme="majorHAnsi" w:eastAsiaTheme="majorHAnsi" w:hAnsiTheme="majorHAnsi" w:hint="eastAsia"/>
          <w:color w:val="DC3939"/>
          <w:sz w:val="28"/>
          <w:szCs w:val="32"/>
        </w:rPr>
        <w:t>※続きの内容は有料版でご覧（編集）いただけます</w:t>
      </w:r>
      <w:r w:rsidRPr="00917A95">
        <w:rPr>
          <w:rFonts w:asciiTheme="majorHAnsi" w:eastAsiaTheme="majorHAnsi" w:hAnsiTheme="majorHAnsi" w:hint="eastAsia"/>
          <w:color w:val="DC3939"/>
          <w:sz w:val="24"/>
          <w:szCs w:val="28"/>
        </w:rPr>
        <w:t>。</w:t>
      </w:r>
    </w:p>
    <w:p w14:paraId="01655D50" w14:textId="2D45E8D8" w:rsidR="004463E4" w:rsidRPr="00E00F7F" w:rsidRDefault="004463E4" w:rsidP="00E00F7F">
      <w:pPr>
        <w:widowControl/>
        <w:jc w:val="left"/>
        <w:rPr>
          <w:rFonts w:asciiTheme="majorHAnsi" w:eastAsiaTheme="majorHAnsi" w:hAnsiTheme="majorHAnsi" w:hint="eastAsia"/>
          <w:b/>
          <w:bCs/>
        </w:rPr>
      </w:pPr>
    </w:p>
    <w:sectPr w:rsidR="004463E4" w:rsidRPr="00E00F7F" w:rsidSect="00C54E56">
      <w:footerReference w:type="defaul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3D9EB" w14:textId="77777777" w:rsidR="002E3CA0" w:rsidRDefault="002E3CA0" w:rsidP="00505BE2">
      <w:r>
        <w:separator/>
      </w:r>
    </w:p>
  </w:endnote>
  <w:endnote w:type="continuationSeparator" w:id="0">
    <w:p w14:paraId="48DC1907" w14:textId="77777777" w:rsidR="002E3CA0" w:rsidRDefault="002E3CA0"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94AA" w14:textId="77777777" w:rsidR="002E3CA0" w:rsidRDefault="002E3CA0" w:rsidP="00505BE2">
      <w:r>
        <w:separator/>
      </w:r>
    </w:p>
  </w:footnote>
  <w:footnote w:type="continuationSeparator" w:id="0">
    <w:p w14:paraId="1EB582DD" w14:textId="77777777" w:rsidR="002E3CA0" w:rsidRDefault="002E3CA0"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6B0"/>
    <w:multiLevelType w:val="hybridMultilevel"/>
    <w:tmpl w:val="E5F478F2"/>
    <w:lvl w:ilvl="0" w:tplc="52840E6E">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568C7"/>
    <w:multiLevelType w:val="hybridMultilevel"/>
    <w:tmpl w:val="0338D8A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81FA3"/>
    <w:multiLevelType w:val="multilevel"/>
    <w:tmpl w:val="D8E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6F3"/>
    <w:multiLevelType w:val="hybridMultilevel"/>
    <w:tmpl w:val="4C3E5BB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226A733D"/>
    <w:multiLevelType w:val="hybridMultilevel"/>
    <w:tmpl w:val="42507EE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B14AD"/>
    <w:multiLevelType w:val="hybridMultilevel"/>
    <w:tmpl w:val="EF1C8E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B359D5"/>
    <w:multiLevelType w:val="hybridMultilevel"/>
    <w:tmpl w:val="0A90960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574782"/>
    <w:multiLevelType w:val="hybridMultilevel"/>
    <w:tmpl w:val="135AEAAA"/>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0A11697"/>
    <w:multiLevelType w:val="hybridMultilevel"/>
    <w:tmpl w:val="16B21176"/>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8" w15:restartNumberingAfterBreak="0">
    <w:nsid w:val="6A046590"/>
    <w:multiLevelType w:val="hybridMultilevel"/>
    <w:tmpl w:val="135AEAAA"/>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139C"/>
    <w:multiLevelType w:val="hybridMultilevel"/>
    <w:tmpl w:val="0FF6D6D8"/>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1C66B1"/>
    <w:multiLevelType w:val="hybridMultilevel"/>
    <w:tmpl w:val="9C32C814"/>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E2F573F"/>
    <w:multiLevelType w:val="hybridMultilevel"/>
    <w:tmpl w:val="BA46AD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74D972B0"/>
    <w:multiLevelType w:val="hybridMultilevel"/>
    <w:tmpl w:val="968AAE8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B5128F1"/>
    <w:multiLevelType w:val="hybridMultilevel"/>
    <w:tmpl w:val="E460DAB0"/>
    <w:lvl w:ilvl="0" w:tplc="52840E6E">
      <w:start w:val="1"/>
      <w:numFmt w:val="bullet"/>
      <w:lvlText w:val=""/>
      <w:lvlJc w:val="left"/>
      <w:pPr>
        <w:ind w:left="724" w:hanging="440"/>
      </w:pPr>
      <w:rPr>
        <w:rFonts w:ascii="Wingdings" w:hAnsi="Wingdings" w:hint="default"/>
        <w:sz w:val="16"/>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7D3709E6"/>
    <w:multiLevelType w:val="hybridMultilevel"/>
    <w:tmpl w:val="97AC50FC"/>
    <w:lvl w:ilvl="0" w:tplc="04090001">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2064984491">
    <w:abstractNumId w:val="17"/>
  </w:num>
  <w:num w:numId="2" w16cid:durableId="2116945181">
    <w:abstractNumId w:val="6"/>
  </w:num>
  <w:num w:numId="3" w16cid:durableId="1020474687">
    <w:abstractNumId w:val="12"/>
  </w:num>
  <w:num w:numId="4" w16cid:durableId="1418601451">
    <w:abstractNumId w:val="3"/>
  </w:num>
  <w:num w:numId="5" w16cid:durableId="1684237582">
    <w:abstractNumId w:val="18"/>
  </w:num>
  <w:num w:numId="6" w16cid:durableId="1326860766">
    <w:abstractNumId w:val="14"/>
  </w:num>
  <w:num w:numId="7" w16cid:durableId="1700277972">
    <w:abstractNumId w:val="15"/>
  </w:num>
  <w:num w:numId="8" w16cid:durableId="327171457">
    <w:abstractNumId w:val="13"/>
  </w:num>
  <w:num w:numId="9" w16cid:durableId="63601693">
    <w:abstractNumId w:val="8"/>
  </w:num>
  <w:num w:numId="10" w16cid:durableId="1939634525">
    <w:abstractNumId w:val="1"/>
  </w:num>
  <w:num w:numId="11" w16cid:durableId="668171971">
    <w:abstractNumId w:val="16"/>
  </w:num>
  <w:num w:numId="12" w16cid:durableId="1174957272">
    <w:abstractNumId w:val="19"/>
  </w:num>
  <w:num w:numId="13" w16cid:durableId="1241526304">
    <w:abstractNumId w:val="21"/>
  </w:num>
  <w:num w:numId="14" w16cid:durableId="973801448">
    <w:abstractNumId w:val="7"/>
  </w:num>
  <w:num w:numId="15" w16cid:durableId="1418559395">
    <w:abstractNumId w:val="20"/>
  </w:num>
  <w:num w:numId="16" w16cid:durableId="1755275162">
    <w:abstractNumId w:val="2"/>
  </w:num>
  <w:num w:numId="17" w16cid:durableId="799805598">
    <w:abstractNumId w:val="9"/>
  </w:num>
  <w:num w:numId="18" w16cid:durableId="1895658854">
    <w:abstractNumId w:val="10"/>
  </w:num>
  <w:num w:numId="19" w16cid:durableId="506096285">
    <w:abstractNumId w:val="22"/>
  </w:num>
  <w:num w:numId="20" w16cid:durableId="401221824">
    <w:abstractNumId w:val="4"/>
  </w:num>
  <w:num w:numId="21" w16cid:durableId="392585001">
    <w:abstractNumId w:val="0"/>
  </w:num>
  <w:num w:numId="22" w16cid:durableId="1730883164">
    <w:abstractNumId w:val="24"/>
  </w:num>
  <w:num w:numId="23" w16cid:durableId="440685076">
    <w:abstractNumId w:val="5"/>
  </w:num>
  <w:num w:numId="24" w16cid:durableId="184943932">
    <w:abstractNumId w:val="11"/>
  </w:num>
  <w:num w:numId="25" w16cid:durableId="160183511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87"/>
    <w:rsid w:val="00014197"/>
    <w:rsid w:val="0001793A"/>
    <w:rsid w:val="0002390D"/>
    <w:rsid w:val="0003000E"/>
    <w:rsid w:val="000328DA"/>
    <w:rsid w:val="00036332"/>
    <w:rsid w:val="00042FD4"/>
    <w:rsid w:val="000505CA"/>
    <w:rsid w:val="0005483A"/>
    <w:rsid w:val="00066ED8"/>
    <w:rsid w:val="00070732"/>
    <w:rsid w:val="000720B7"/>
    <w:rsid w:val="00095491"/>
    <w:rsid w:val="000A2ABF"/>
    <w:rsid w:val="000B3556"/>
    <w:rsid w:val="000C0950"/>
    <w:rsid w:val="000C4591"/>
    <w:rsid w:val="000C708A"/>
    <w:rsid w:val="000D02E7"/>
    <w:rsid w:val="000E21DE"/>
    <w:rsid w:val="000E61E7"/>
    <w:rsid w:val="0011584A"/>
    <w:rsid w:val="001164CD"/>
    <w:rsid w:val="001311C2"/>
    <w:rsid w:val="001311CE"/>
    <w:rsid w:val="00136873"/>
    <w:rsid w:val="00142464"/>
    <w:rsid w:val="001456F8"/>
    <w:rsid w:val="00156326"/>
    <w:rsid w:val="00156810"/>
    <w:rsid w:val="00160BD5"/>
    <w:rsid w:val="00161296"/>
    <w:rsid w:val="001666DC"/>
    <w:rsid w:val="00172C3F"/>
    <w:rsid w:val="001734BE"/>
    <w:rsid w:val="00173A6B"/>
    <w:rsid w:val="00183BE0"/>
    <w:rsid w:val="0018540A"/>
    <w:rsid w:val="0018782B"/>
    <w:rsid w:val="00195580"/>
    <w:rsid w:val="001957D2"/>
    <w:rsid w:val="00196FD1"/>
    <w:rsid w:val="001A64B9"/>
    <w:rsid w:val="001A6B6E"/>
    <w:rsid w:val="001A70B0"/>
    <w:rsid w:val="001B0668"/>
    <w:rsid w:val="001C32A4"/>
    <w:rsid w:val="001E35FC"/>
    <w:rsid w:val="001E7531"/>
    <w:rsid w:val="00213837"/>
    <w:rsid w:val="002169DB"/>
    <w:rsid w:val="002323B3"/>
    <w:rsid w:val="0024017A"/>
    <w:rsid w:val="00246132"/>
    <w:rsid w:val="002525C5"/>
    <w:rsid w:val="00252D8B"/>
    <w:rsid w:val="0026676F"/>
    <w:rsid w:val="00270EF9"/>
    <w:rsid w:val="00274B20"/>
    <w:rsid w:val="0028138C"/>
    <w:rsid w:val="00295DD4"/>
    <w:rsid w:val="00295F60"/>
    <w:rsid w:val="00296F33"/>
    <w:rsid w:val="002A3463"/>
    <w:rsid w:val="002A35A2"/>
    <w:rsid w:val="002B7CB2"/>
    <w:rsid w:val="002C0D71"/>
    <w:rsid w:val="002C3C00"/>
    <w:rsid w:val="002C4B5C"/>
    <w:rsid w:val="002C78F7"/>
    <w:rsid w:val="002D19EC"/>
    <w:rsid w:val="002E19AC"/>
    <w:rsid w:val="002E346C"/>
    <w:rsid w:val="002E3CA0"/>
    <w:rsid w:val="002E5564"/>
    <w:rsid w:val="003009D7"/>
    <w:rsid w:val="003017EA"/>
    <w:rsid w:val="00302490"/>
    <w:rsid w:val="0030579B"/>
    <w:rsid w:val="003122C7"/>
    <w:rsid w:val="0031387E"/>
    <w:rsid w:val="00333AAC"/>
    <w:rsid w:val="00334476"/>
    <w:rsid w:val="0034215B"/>
    <w:rsid w:val="00342B48"/>
    <w:rsid w:val="00351A65"/>
    <w:rsid w:val="00354103"/>
    <w:rsid w:val="00357240"/>
    <w:rsid w:val="00363E4A"/>
    <w:rsid w:val="00371F97"/>
    <w:rsid w:val="00374527"/>
    <w:rsid w:val="003840FD"/>
    <w:rsid w:val="00390E58"/>
    <w:rsid w:val="00397B09"/>
    <w:rsid w:val="003B03D4"/>
    <w:rsid w:val="003B4242"/>
    <w:rsid w:val="003C6F78"/>
    <w:rsid w:val="003D29EF"/>
    <w:rsid w:val="003F0235"/>
    <w:rsid w:val="00415C7D"/>
    <w:rsid w:val="00421BCD"/>
    <w:rsid w:val="004463E4"/>
    <w:rsid w:val="0045242A"/>
    <w:rsid w:val="004614CF"/>
    <w:rsid w:val="004667D7"/>
    <w:rsid w:val="00472472"/>
    <w:rsid w:val="0047253F"/>
    <w:rsid w:val="00473EED"/>
    <w:rsid w:val="004A5427"/>
    <w:rsid w:val="004A6049"/>
    <w:rsid w:val="004A63C8"/>
    <w:rsid w:val="004A79E3"/>
    <w:rsid w:val="004C0B4E"/>
    <w:rsid w:val="004C0CD8"/>
    <w:rsid w:val="004C5DEE"/>
    <w:rsid w:val="004F0B4A"/>
    <w:rsid w:val="004F2A11"/>
    <w:rsid w:val="00505972"/>
    <w:rsid w:val="00505BE2"/>
    <w:rsid w:val="0051263A"/>
    <w:rsid w:val="0051472C"/>
    <w:rsid w:val="00516828"/>
    <w:rsid w:val="00517D4A"/>
    <w:rsid w:val="0053301B"/>
    <w:rsid w:val="00534B7B"/>
    <w:rsid w:val="00546926"/>
    <w:rsid w:val="00557416"/>
    <w:rsid w:val="0055779A"/>
    <w:rsid w:val="00563FEB"/>
    <w:rsid w:val="00564985"/>
    <w:rsid w:val="00586396"/>
    <w:rsid w:val="00593109"/>
    <w:rsid w:val="00593A5F"/>
    <w:rsid w:val="005977A6"/>
    <w:rsid w:val="005C0877"/>
    <w:rsid w:val="005D0361"/>
    <w:rsid w:val="005D15DF"/>
    <w:rsid w:val="005D26CB"/>
    <w:rsid w:val="005D5048"/>
    <w:rsid w:val="005D5BE8"/>
    <w:rsid w:val="005D6821"/>
    <w:rsid w:val="005F0698"/>
    <w:rsid w:val="005F3009"/>
    <w:rsid w:val="005F4881"/>
    <w:rsid w:val="005F7EE2"/>
    <w:rsid w:val="00603B7C"/>
    <w:rsid w:val="00605858"/>
    <w:rsid w:val="00606918"/>
    <w:rsid w:val="00606E47"/>
    <w:rsid w:val="00607078"/>
    <w:rsid w:val="00617955"/>
    <w:rsid w:val="006215EC"/>
    <w:rsid w:val="00622230"/>
    <w:rsid w:val="00625535"/>
    <w:rsid w:val="00635124"/>
    <w:rsid w:val="00637877"/>
    <w:rsid w:val="006426EC"/>
    <w:rsid w:val="00660DB4"/>
    <w:rsid w:val="006744CD"/>
    <w:rsid w:val="00675C7D"/>
    <w:rsid w:val="006804C6"/>
    <w:rsid w:val="00685315"/>
    <w:rsid w:val="00685F0C"/>
    <w:rsid w:val="006878C7"/>
    <w:rsid w:val="006960E9"/>
    <w:rsid w:val="006A79F2"/>
    <w:rsid w:val="006C1DE6"/>
    <w:rsid w:val="006C3990"/>
    <w:rsid w:val="006D01E2"/>
    <w:rsid w:val="006E60E9"/>
    <w:rsid w:val="006F6938"/>
    <w:rsid w:val="0070053F"/>
    <w:rsid w:val="007048B8"/>
    <w:rsid w:val="00707EC1"/>
    <w:rsid w:val="00722D47"/>
    <w:rsid w:val="00724079"/>
    <w:rsid w:val="00740516"/>
    <w:rsid w:val="0074295F"/>
    <w:rsid w:val="00751514"/>
    <w:rsid w:val="0076423A"/>
    <w:rsid w:val="00764986"/>
    <w:rsid w:val="00780F08"/>
    <w:rsid w:val="007870FF"/>
    <w:rsid w:val="00790B00"/>
    <w:rsid w:val="00790C46"/>
    <w:rsid w:val="007A3433"/>
    <w:rsid w:val="007A3C80"/>
    <w:rsid w:val="007A3CA1"/>
    <w:rsid w:val="007A4821"/>
    <w:rsid w:val="007A7FC7"/>
    <w:rsid w:val="007B5D05"/>
    <w:rsid w:val="007B7496"/>
    <w:rsid w:val="007C1695"/>
    <w:rsid w:val="00800E63"/>
    <w:rsid w:val="00802BEB"/>
    <w:rsid w:val="00804130"/>
    <w:rsid w:val="008113FA"/>
    <w:rsid w:val="008177CA"/>
    <w:rsid w:val="00820589"/>
    <w:rsid w:val="00820B08"/>
    <w:rsid w:val="00823EDF"/>
    <w:rsid w:val="00831473"/>
    <w:rsid w:val="00833E97"/>
    <w:rsid w:val="00840A9F"/>
    <w:rsid w:val="00853A44"/>
    <w:rsid w:val="008548E0"/>
    <w:rsid w:val="00857035"/>
    <w:rsid w:val="00863D4F"/>
    <w:rsid w:val="00865155"/>
    <w:rsid w:val="00880E2B"/>
    <w:rsid w:val="00884DD5"/>
    <w:rsid w:val="00887A12"/>
    <w:rsid w:val="00894345"/>
    <w:rsid w:val="008A1654"/>
    <w:rsid w:val="008A3C95"/>
    <w:rsid w:val="008A605B"/>
    <w:rsid w:val="008B35DB"/>
    <w:rsid w:val="008C5475"/>
    <w:rsid w:val="008D3F31"/>
    <w:rsid w:val="008D42B3"/>
    <w:rsid w:val="008D5C90"/>
    <w:rsid w:val="008D672D"/>
    <w:rsid w:val="008D6EB7"/>
    <w:rsid w:val="008D758A"/>
    <w:rsid w:val="008F1484"/>
    <w:rsid w:val="008F1EC4"/>
    <w:rsid w:val="008F466E"/>
    <w:rsid w:val="009020AD"/>
    <w:rsid w:val="0091170D"/>
    <w:rsid w:val="00920ECF"/>
    <w:rsid w:val="00930209"/>
    <w:rsid w:val="0093084D"/>
    <w:rsid w:val="00931B15"/>
    <w:rsid w:val="009417AF"/>
    <w:rsid w:val="009529B5"/>
    <w:rsid w:val="00954536"/>
    <w:rsid w:val="00954896"/>
    <w:rsid w:val="00956EC1"/>
    <w:rsid w:val="00972C5D"/>
    <w:rsid w:val="00973601"/>
    <w:rsid w:val="009774A2"/>
    <w:rsid w:val="00981F57"/>
    <w:rsid w:val="00984C1D"/>
    <w:rsid w:val="009860A7"/>
    <w:rsid w:val="009973C5"/>
    <w:rsid w:val="009A2793"/>
    <w:rsid w:val="009A77D4"/>
    <w:rsid w:val="009B0198"/>
    <w:rsid w:val="009B6128"/>
    <w:rsid w:val="009C734C"/>
    <w:rsid w:val="009D0A13"/>
    <w:rsid w:val="009E22AE"/>
    <w:rsid w:val="009E5353"/>
    <w:rsid w:val="009F1F61"/>
    <w:rsid w:val="00A056FC"/>
    <w:rsid w:val="00A1245E"/>
    <w:rsid w:val="00A22271"/>
    <w:rsid w:val="00A55D09"/>
    <w:rsid w:val="00A670C6"/>
    <w:rsid w:val="00A93CD1"/>
    <w:rsid w:val="00AB70C0"/>
    <w:rsid w:val="00AC5687"/>
    <w:rsid w:val="00AC6016"/>
    <w:rsid w:val="00AD05B9"/>
    <w:rsid w:val="00AD5853"/>
    <w:rsid w:val="00AF7228"/>
    <w:rsid w:val="00B16036"/>
    <w:rsid w:val="00B21115"/>
    <w:rsid w:val="00B22BF9"/>
    <w:rsid w:val="00B23EF2"/>
    <w:rsid w:val="00B317F0"/>
    <w:rsid w:val="00B37DBE"/>
    <w:rsid w:val="00B424FE"/>
    <w:rsid w:val="00B74D4F"/>
    <w:rsid w:val="00B74F03"/>
    <w:rsid w:val="00B75654"/>
    <w:rsid w:val="00B842D4"/>
    <w:rsid w:val="00B93627"/>
    <w:rsid w:val="00BA1A55"/>
    <w:rsid w:val="00BA2499"/>
    <w:rsid w:val="00BA365F"/>
    <w:rsid w:val="00BB1668"/>
    <w:rsid w:val="00BB25AB"/>
    <w:rsid w:val="00BF35D2"/>
    <w:rsid w:val="00C10FBF"/>
    <w:rsid w:val="00C111BD"/>
    <w:rsid w:val="00C116FC"/>
    <w:rsid w:val="00C15E77"/>
    <w:rsid w:val="00C208FA"/>
    <w:rsid w:val="00C261F3"/>
    <w:rsid w:val="00C32DD8"/>
    <w:rsid w:val="00C348EA"/>
    <w:rsid w:val="00C36E91"/>
    <w:rsid w:val="00C455A4"/>
    <w:rsid w:val="00C46C96"/>
    <w:rsid w:val="00C46E47"/>
    <w:rsid w:val="00C52B9C"/>
    <w:rsid w:val="00C530C8"/>
    <w:rsid w:val="00C54246"/>
    <w:rsid w:val="00C54E56"/>
    <w:rsid w:val="00C807EF"/>
    <w:rsid w:val="00C86B2B"/>
    <w:rsid w:val="00C942F3"/>
    <w:rsid w:val="00C967F6"/>
    <w:rsid w:val="00C976CD"/>
    <w:rsid w:val="00CA3292"/>
    <w:rsid w:val="00CA4980"/>
    <w:rsid w:val="00CA5137"/>
    <w:rsid w:val="00CD0C6D"/>
    <w:rsid w:val="00CD5F4C"/>
    <w:rsid w:val="00CD6962"/>
    <w:rsid w:val="00CF2EE0"/>
    <w:rsid w:val="00CF3F58"/>
    <w:rsid w:val="00CF45CB"/>
    <w:rsid w:val="00D03EE2"/>
    <w:rsid w:val="00D36087"/>
    <w:rsid w:val="00D43472"/>
    <w:rsid w:val="00D53FD6"/>
    <w:rsid w:val="00D62BDB"/>
    <w:rsid w:val="00D7269A"/>
    <w:rsid w:val="00D77C55"/>
    <w:rsid w:val="00D84233"/>
    <w:rsid w:val="00D95FD3"/>
    <w:rsid w:val="00D973F3"/>
    <w:rsid w:val="00DA034B"/>
    <w:rsid w:val="00DA0FB9"/>
    <w:rsid w:val="00DA3B4E"/>
    <w:rsid w:val="00DB1EA3"/>
    <w:rsid w:val="00DC15C4"/>
    <w:rsid w:val="00DC6F59"/>
    <w:rsid w:val="00DD774A"/>
    <w:rsid w:val="00DE0071"/>
    <w:rsid w:val="00DE4127"/>
    <w:rsid w:val="00DF106F"/>
    <w:rsid w:val="00DF1F3E"/>
    <w:rsid w:val="00DF2991"/>
    <w:rsid w:val="00DF7B0C"/>
    <w:rsid w:val="00E00F7F"/>
    <w:rsid w:val="00E01DA4"/>
    <w:rsid w:val="00E04E74"/>
    <w:rsid w:val="00E22583"/>
    <w:rsid w:val="00E26FF1"/>
    <w:rsid w:val="00E324CF"/>
    <w:rsid w:val="00E32675"/>
    <w:rsid w:val="00E37B76"/>
    <w:rsid w:val="00E4163C"/>
    <w:rsid w:val="00E420EF"/>
    <w:rsid w:val="00E434C2"/>
    <w:rsid w:val="00E45A4D"/>
    <w:rsid w:val="00E46BFF"/>
    <w:rsid w:val="00E7675A"/>
    <w:rsid w:val="00E77854"/>
    <w:rsid w:val="00E82A07"/>
    <w:rsid w:val="00EA018F"/>
    <w:rsid w:val="00EA0BE8"/>
    <w:rsid w:val="00EA0CE1"/>
    <w:rsid w:val="00EA3CEA"/>
    <w:rsid w:val="00EB2EE6"/>
    <w:rsid w:val="00EB40B2"/>
    <w:rsid w:val="00EB5F7B"/>
    <w:rsid w:val="00EB636D"/>
    <w:rsid w:val="00EB7198"/>
    <w:rsid w:val="00EC740C"/>
    <w:rsid w:val="00EC75BF"/>
    <w:rsid w:val="00ED1BB6"/>
    <w:rsid w:val="00ED3CEF"/>
    <w:rsid w:val="00EE1E5B"/>
    <w:rsid w:val="00EE3CA6"/>
    <w:rsid w:val="00EE5C72"/>
    <w:rsid w:val="00EE6663"/>
    <w:rsid w:val="00EF11CC"/>
    <w:rsid w:val="00EF2A3F"/>
    <w:rsid w:val="00F01B67"/>
    <w:rsid w:val="00F04629"/>
    <w:rsid w:val="00F10EBC"/>
    <w:rsid w:val="00F1364D"/>
    <w:rsid w:val="00F13E0E"/>
    <w:rsid w:val="00F23744"/>
    <w:rsid w:val="00F476DC"/>
    <w:rsid w:val="00F53601"/>
    <w:rsid w:val="00F60A52"/>
    <w:rsid w:val="00F65459"/>
    <w:rsid w:val="00F72BD0"/>
    <w:rsid w:val="00F75C8A"/>
    <w:rsid w:val="00F82C91"/>
    <w:rsid w:val="00F90930"/>
    <w:rsid w:val="00FA329B"/>
    <w:rsid w:val="00FA4C61"/>
    <w:rsid w:val="00FB0846"/>
    <w:rsid w:val="00FB7996"/>
    <w:rsid w:val="00FC0FE3"/>
    <w:rsid w:val="00FD5C83"/>
    <w:rsid w:val="00FD6CE4"/>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248EB976-A8C8-4B19-AA23-0AC0337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0A7"/>
    <w:pPr>
      <w:widowControl w:val="0"/>
      <w:jc w:val="both"/>
    </w:pPr>
    <w:rPr>
      <w:rFonts w:eastAsiaTheme="majorEastAsia"/>
    </w:rPr>
  </w:style>
  <w:style w:type="paragraph" w:styleId="1">
    <w:name w:val="heading 1"/>
    <w:basedOn w:val="a"/>
    <w:next w:val="a"/>
    <w:link w:val="10"/>
    <w:uiPriority w:val="9"/>
    <w:qFormat/>
    <w:rsid w:val="006804C6"/>
    <w:pPr>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70732"/>
    <w:pPr>
      <w:tabs>
        <w:tab w:val="left" w:pos="222"/>
        <w:tab w:val="left" w:pos="630"/>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styleId="Web">
    <w:name w:val="Normal (Web)"/>
    <w:basedOn w:val="a"/>
    <w:uiPriority w:val="99"/>
    <w:unhideWhenUsed/>
    <w:rsid w:val="0068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7821">
      <w:bodyDiv w:val="1"/>
      <w:marLeft w:val="0"/>
      <w:marRight w:val="0"/>
      <w:marTop w:val="0"/>
      <w:marBottom w:val="0"/>
      <w:divBdr>
        <w:top w:val="none" w:sz="0" w:space="0" w:color="auto"/>
        <w:left w:val="none" w:sz="0" w:space="0" w:color="auto"/>
        <w:bottom w:val="none" w:sz="0" w:space="0" w:color="auto"/>
        <w:right w:val="none" w:sz="0" w:space="0" w:color="auto"/>
      </w:divBdr>
    </w:div>
    <w:div w:id="177428302">
      <w:bodyDiv w:val="1"/>
      <w:marLeft w:val="0"/>
      <w:marRight w:val="0"/>
      <w:marTop w:val="0"/>
      <w:marBottom w:val="0"/>
      <w:divBdr>
        <w:top w:val="none" w:sz="0" w:space="0" w:color="auto"/>
        <w:left w:val="none" w:sz="0" w:space="0" w:color="auto"/>
        <w:bottom w:val="none" w:sz="0" w:space="0" w:color="auto"/>
        <w:right w:val="none" w:sz="0" w:space="0" w:color="auto"/>
      </w:divBdr>
    </w:div>
    <w:div w:id="237594393">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83799058">
      <w:bodyDiv w:val="1"/>
      <w:marLeft w:val="0"/>
      <w:marRight w:val="0"/>
      <w:marTop w:val="0"/>
      <w:marBottom w:val="0"/>
      <w:divBdr>
        <w:top w:val="none" w:sz="0" w:space="0" w:color="auto"/>
        <w:left w:val="none" w:sz="0" w:space="0" w:color="auto"/>
        <w:bottom w:val="none" w:sz="0" w:space="0" w:color="auto"/>
        <w:right w:val="none" w:sz="0" w:space="0" w:color="auto"/>
      </w:divBdr>
    </w:div>
    <w:div w:id="386340618">
      <w:bodyDiv w:val="1"/>
      <w:marLeft w:val="0"/>
      <w:marRight w:val="0"/>
      <w:marTop w:val="0"/>
      <w:marBottom w:val="0"/>
      <w:divBdr>
        <w:top w:val="none" w:sz="0" w:space="0" w:color="auto"/>
        <w:left w:val="none" w:sz="0" w:space="0" w:color="auto"/>
        <w:bottom w:val="none" w:sz="0" w:space="0" w:color="auto"/>
        <w:right w:val="none" w:sz="0" w:space="0" w:color="auto"/>
      </w:divBdr>
    </w:div>
    <w:div w:id="600920016">
      <w:bodyDiv w:val="1"/>
      <w:marLeft w:val="0"/>
      <w:marRight w:val="0"/>
      <w:marTop w:val="0"/>
      <w:marBottom w:val="0"/>
      <w:divBdr>
        <w:top w:val="none" w:sz="0" w:space="0" w:color="auto"/>
        <w:left w:val="none" w:sz="0" w:space="0" w:color="auto"/>
        <w:bottom w:val="none" w:sz="0" w:space="0" w:color="auto"/>
        <w:right w:val="none" w:sz="0" w:space="0" w:color="auto"/>
      </w:divBdr>
    </w:div>
    <w:div w:id="1039090016">
      <w:bodyDiv w:val="1"/>
      <w:marLeft w:val="0"/>
      <w:marRight w:val="0"/>
      <w:marTop w:val="0"/>
      <w:marBottom w:val="0"/>
      <w:divBdr>
        <w:top w:val="none" w:sz="0" w:space="0" w:color="auto"/>
        <w:left w:val="none" w:sz="0" w:space="0" w:color="auto"/>
        <w:bottom w:val="none" w:sz="0" w:space="0" w:color="auto"/>
        <w:right w:val="none" w:sz="0" w:space="0" w:color="auto"/>
      </w:divBdr>
    </w:div>
    <w:div w:id="1062676886">
      <w:bodyDiv w:val="1"/>
      <w:marLeft w:val="0"/>
      <w:marRight w:val="0"/>
      <w:marTop w:val="0"/>
      <w:marBottom w:val="0"/>
      <w:divBdr>
        <w:top w:val="none" w:sz="0" w:space="0" w:color="auto"/>
        <w:left w:val="none" w:sz="0" w:space="0" w:color="auto"/>
        <w:bottom w:val="none" w:sz="0" w:space="0" w:color="auto"/>
        <w:right w:val="none" w:sz="0" w:space="0" w:color="auto"/>
      </w:divBdr>
    </w:div>
    <w:div w:id="1071579645">
      <w:bodyDiv w:val="1"/>
      <w:marLeft w:val="0"/>
      <w:marRight w:val="0"/>
      <w:marTop w:val="0"/>
      <w:marBottom w:val="0"/>
      <w:divBdr>
        <w:top w:val="none" w:sz="0" w:space="0" w:color="auto"/>
        <w:left w:val="none" w:sz="0" w:space="0" w:color="auto"/>
        <w:bottom w:val="none" w:sz="0" w:space="0" w:color="auto"/>
        <w:right w:val="none" w:sz="0" w:space="0" w:color="auto"/>
      </w:divBdr>
    </w:div>
    <w:div w:id="1100833507">
      <w:bodyDiv w:val="1"/>
      <w:marLeft w:val="0"/>
      <w:marRight w:val="0"/>
      <w:marTop w:val="0"/>
      <w:marBottom w:val="0"/>
      <w:divBdr>
        <w:top w:val="none" w:sz="0" w:space="0" w:color="auto"/>
        <w:left w:val="none" w:sz="0" w:space="0" w:color="auto"/>
        <w:bottom w:val="none" w:sz="0" w:space="0" w:color="auto"/>
        <w:right w:val="none" w:sz="0" w:space="0" w:color="auto"/>
      </w:divBdr>
    </w:div>
    <w:div w:id="1139685870">
      <w:bodyDiv w:val="1"/>
      <w:marLeft w:val="0"/>
      <w:marRight w:val="0"/>
      <w:marTop w:val="0"/>
      <w:marBottom w:val="0"/>
      <w:divBdr>
        <w:top w:val="none" w:sz="0" w:space="0" w:color="auto"/>
        <w:left w:val="none" w:sz="0" w:space="0" w:color="auto"/>
        <w:bottom w:val="none" w:sz="0" w:space="0" w:color="auto"/>
        <w:right w:val="none" w:sz="0" w:space="0" w:color="auto"/>
      </w:divBdr>
    </w:div>
    <w:div w:id="1202594078">
      <w:bodyDiv w:val="1"/>
      <w:marLeft w:val="0"/>
      <w:marRight w:val="0"/>
      <w:marTop w:val="0"/>
      <w:marBottom w:val="0"/>
      <w:divBdr>
        <w:top w:val="none" w:sz="0" w:space="0" w:color="auto"/>
        <w:left w:val="none" w:sz="0" w:space="0" w:color="auto"/>
        <w:bottom w:val="none" w:sz="0" w:space="0" w:color="auto"/>
        <w:right w:val="none" w:sz="0" w:space="0" w:color="auto"/>
      </w:divBdr>
    </w:div>
    <w:div w:id="128538442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359622019">
      <w:bodyDiv w:val="1"/>
      <w:marLeft w:val="0"/>
      <w:marRight w:val="0"/>
      <w:marTop w:val="0"/>
      <w:marBottom w:val="0"/>
      <w:divBdr>
        <w:top w:val="none" w:sz="0" w:space="0" w:color="auto"/>
        <w:left w:val="none" w:sz="0" w:space="0" w:color="auto"/>
        <w:bottom w:val="none" w:sz="0" w:space="0" w:color="auto"/>
        <w:right w:val="none" w:sz="0" w:space="0" w:color="auto"/>
      </w:divBdr>
      <w:divsChild>
        <w:div w:id="583151765">
          <w:marLeft w:val="0"/>
          <w:marRight w:val="0"/>
          <w:marTop w:val="0"/>
          <w:marBottom w:val="0"/>
          <w:divBdr>
            <w:top w:val="none" w:sz="0" w:space="0" w:color="auto"/>
            <w:left w:val="none" w:sz="0" w:space="0" w:color="auto"/>
            <w:bottom w:val="none" w:sz="0" w:space="0" w:color="auto"/>
            <w:right w:val="none" w:sz="0" w:space="0" w:color="auto"/>
          </w:divBdr>
          <w:divsChild>
            <w:div w:id="144510838">
              <w:marLeft w:val="0"/>
              <w:marRight w:val="0"/>
              <w:marTop w:val="0"/>
              <w:marBottom w:val="0"/>
              <w:divBdr>
                <w:top w:val="none" w:sz="0" w:space="0" w:color="auto"/>
                <w:left w:val="none" w:sz="0" w:space="0" w:color="auto"/>
                <w:bottom w:val="none" w:sz="0" w:space="0" w:color="auto"/>
                <w:right w:val="none" w:sz="0" w:space="0" w:color="auto"/>
              </w:divBdr>
              <w:divsChild>
                <w:div w:id="450900565">
                  <w:marLeft w:val="0"/>
                  <w:marRight w:val="0"/>
                  <w:marTop w:val="0"/>
                  <w:marBottom w:val="0"/>
                  <w:divBdr>
                    <w:top w:val="none" w:sz="0" w:space="0" w:color="auto"/>
                    <w:left w:val="none" w:sz="0" w:space="0" w:color="auto"/>
                    <w:bottom w:val="none" w:sz="0" w:space="0" w:color="auto"/>
                    <w:right w:val="none" w:sz="0" w:space="0" w:color="auto"/>
                  </w:divBdr>
                  <w:divsChild>
                    <w:div w:id="394161731">
                      <w:marLeft w:val="0"/>
                      <w:marRight w:val="0"/>
                      <w:marTop w:val="0"/>
                      <w:marBottom w:val="0"/>
                      <w:divBdr>
                        <w:top w:val="none" w:sz="0" w:space="0" w:color="auto"/>
                        <w:left w:val="none" w:sz="0" w:space="0" w:color="auto"/>
                        <w:bottom w:val="none" w:sz="0" w:space="0" w:color="auto"/>
                        <w:right w:val="none" w:sz="0" w:space="0" w:color="auto"/>
                      </w:divBdr>
                      <w:divsChild>
                        <w:div w:id="2089647093">
                          <w:marLeft w:val="0"/>
                          <w:marRight w:val="0"/>
                          <w:marTop w:val="0"/>
                          <w:marBottom w:val="0"/>
                          <w:divBdr>
                            <w:top w:val="none" w:sz="0" w:space="0" w:color="auto"/>
                            <w:left w:val="none" w:sz="0" w:space="0" w:color="auto"/>
                            <w:bottom w:val="none" w:sz="0" w:space="0" w:color="auto"/>
                            <w:right w:val="none" w:sz="0" w:space="0" w:color="auto"/>
                          </w:divBdr>
                          <w:divsChild>
                            <w:div w:id="12915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194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54680888">
      <w:bodyDiv w:val="1"/>
      <w:marLeft w:val="0"/>
      <w:marRight w:val="0"/>
      <w:marTop w:val="0"/>
      <w:marBottom w:val="0"/>
      <w:divBdr>
        <w:top w:val="none" w:sz="0" w:space="0" w:color="auto"/>
        <w:left w:val="none" w:sz="0" w:space="0" w:color="auto"/>
        <w:bottom w:val="none" w:sz="0" w:space="0" w:color="auto"/>
        <w:right w:val="none" w:sz="0" w:space="0" w:color="auto"/>
      </w:divBdr>
    </w:div>
    <w:div w:id="1661883854">
      <w:bodyDiv w:val="1"/>
      <w:marLeft w:val="0"/>
      <w:marRight w:val="0"/>
      <w:marTop w:val="0"/>
      <w:marBottom w:val="0"/>
      <w:divBdr>
        <w:top w:val="none" w:sz="0" w:space="0" w:color="auto"/>
        <w:left w:val="none" w:sz="0" w:space="0" w:color="auto"/>
        <w:bottom w:val="none" w:sz="0" w:space="0" w:color="auto"/>
        <w:right w:val="none" w:sz="0" w:space="0" w:color="auto"/>
      </w:divBdr>
      <w:divsChild>
        <w:div w:id="136458760">
          <w:marLeft w:val="0"/>
          <w:marRight w:val="0"/>
          <w:marTop w:val="0"/>
          <w:marBottom w:val="0"/>
          <w:divBdr>
            <w:top w:val="none" w:sz="0" w:space="0" w:color="auto"/>
            <w:left w:val="none" w:sz="0" w:space="0" w:color="auto"/>
            <w:bottom w:val="none" w:sz="0" w:space="0" w:color="auto"/>
            <w:right w:val="none" w:sz="0" w:space="0" w:color="auto"/>
          </w:divBdr>
          <w:divsChild>
            <w:div w:id="638997613">
              <w:marLeft w:val="0"/>
              <w:marRight w:val="0"/>
              <w:marTop w:val="0"/>
              <w:marBottom w:val="0"/>
              <w:divBdr>
                <w:top w:val="none" w:sz="0" w:space="0" w:color="auto"/>
                <w:left w:val="none" w:sz="0" w:space="0" w:color="auto"/>
                <w:bottom w:val="none" w:sz="0" w:space="0" w:color="auto"/>
                <w:right w:val="none" w:sz="0" w:space="0" w:color="auto"/>
              </w:divBdr>
              <w:divsChild>
                <w:div w:id="1930002422">
                  <w:marLeft w:val="0"/>
                  <w:marRight w:val="0"/>
                  <w:marTop w:val="0"/>
                  <w:marBottom w:val="0"/>
                  <w:divBdr>
                    <w:top w:val="none" w:sz="0" w:space="0" w:color="auto"/>
                    <w:left w:val="none" w:sz="0" w:space="0" w:color="auto"/>
                    <w:bottom w:val="none" w:sz="0" w:space="0" w:color="auto"/>
                    <w:right w:val="none" w:sz="0" w:space="0" w:color="auto"/>
                  </w:divBdr>
                  <w:divsChild>
                    <w:div w:id="483473822">
                      <w:marLeft w:val="0"/>
                      <w:marRight w:val="0"/>
                      <w:marTop w:val="0"/>
                      <w:marBottom w:val="0"/>
                      <w:divBdr>
                        <w:top w:val="none" w:sz="0" w:space="0" w:color="auto"/>
                        <w:left w:val="none" w:sz="0" w:space="0" w:color="auto"/>
                        <w:bottom w:val="none" w:sz="0" w:space="0" w:color="auto"/>
                        <w:right w:val="none" w:sz="0" w:space="0" w:color="auto"/>
                      </w:divBdr>
                      <w:divsChild>
                        <w:div w:id="1907494807">
                          <w:marLeft w:val="0"/>
                          <w:marRight w:val="0"/>
                          <w:marTop w:val="0"/>
                          <w:marBottom w:val="0"/>
                          <w:divBdr>
                            <w:top w:val="none" w:sz="0" w:space="0" w:color="auto"/>
                            <w:left w:val="none" w:sz="0" w:space="0" w:color="auto"/>
                            <w:bottom w:val="none" w:sz="0" w:space="0" w:color="auto"/>
                            <w:right w:val="none" w:sz="0" w:space="0" w:color="auto"/>
                          </w:divBdr>
                          <w:divsChild>
                            <w:div w:id="386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7574">
      <w:bodyDiv w:val="1"/>
      <w:marLeft w:val="0"/>
      <w:marRight w:val="0"/>
      <w:marTop w:val="0"/>
      <w:marBottom w:val="0"/>
      <w:divBdr>
        <w:top w:val="none" w:sz="0" w:space="0" w:color="auto"/>
        <w:left w:val="none" w:sz="0" w:space="0" w:color="auto"/>
        <w:bottom w:val="none" w:sz="0" w:space="0" w:color="auto"/>
        <w:right w:val="none" w:sz="0" w:space="0" w:color="auto"/>
      </w:divBdr>
    </w:div>
    <w:div w:id="1756434208">
      <w:bodyDiv w:val="1"/>
      <w:marLeft w:val="0"/>
      <w:marRight w:val="0"/>
      <w:marTop w:val="0"/>
      <w:marBottom w:val="0"/>
      <w:divBdr>
        <w:top w:val="none" w:sz="0" w:space="0" w:color="auto"/>
        <w:left w:val="none" w:sz="0" w:space="0" w:color="auto"/>
        <w:bottom w:val="none" w:sz="0" w:space="0" w:color="auto"/>
        <w:right w:val="none" w:sz="0" w:space="0" w:color="auto"/>
      </w:divBdr>
    </w:div>
    <w:div w:id="1848709570">
      <w:bodyDiv w:val="1"/>
      <w:marLeft w:val="0"/>
      <w:marRight w:val="0"/>
      <w:marTop w:val="0"/>
      <w:marBottom w:val="0"/>
      <w:divBdr>
        <w:top w:val="none" w:sz="0" w:space="0" w:color="auto"/>
        <w:left w:val="none" w:sz="0" w:space="0" w:color="auto"/>
        <w:bottom w:val="none" w:sz="0" w:space="0" w:color="auto"/>
        <w:right w:val="none" w:sz="0" w:space="0" w:color="auto"/>
      </w:divBdr>
    </w:div>
    <w:div w:id="1941600215">
      <w:bodyDiv w:val="1"/>
      <w:marLeft w:val="0"/>
      <w:marRight w:val="0"/>
      <w:marTop w:val="0"/>
      <w:marBottom w:val="0"/>
      <w:divBdr>
        <w:top w:val="none" w:sz="0" w:space="0" w:color="auto"/>
        <w:left w:val="none" w:sz="0" w:space="0" w:color="auto"/>
        <w:bottom w:val="none" w:sz="0" w:space="0" w:color="auto"/>
        <w:right w:val="none" w:sz="0" w:space="0" w:color="auto"/>
      </w:divBdr>
    </w:div>
    <w:div w:id="1993019093">
      <w:bodyDiv w:val="1"/>
      <w:marLeft w:val="0"/>
      <w:marRight w:val="0"/>
      <w:marTop w:val="0"/>
      <w:marBottom w:val="0"/>
      <w:divBdr>
        <w:top w:val="none" w:sz="0" w:space="0" w:color="auto"/>
        <w:left w:val="none" w:sz="0" w:space="0" w:color="auto"/>
        <w:bottom w:val="none" w:sz="0" w:space="0" w:color="auto"/>
        <w:right w:val="none" w:sz="0" w:space="0" w:color="auto"/>
      </w:divBdr>
    </w:div>
    <w:div w:id="2102675402">
      <w:bodyDiv w:val="1"/>
      <w:marLeft w:val="0"/>
      <w:marRight w:val="0"/>
      <w:marTop w:val="0"/>
      <w:marBottom w:val="0"/>
      <w:divBdr>
        <w:top w:val="none" w:sz="0" w:space="0" w:color="auto"/>
        <w:left w:val="none" w:sz="0" w:space="0" w:color="auto"/>
        <w:bottom w:val="none" w:sz="0" w:space="0" w:color="auto"/>
        <w:right w:val="none" w:sz="0" w:space="0" w:color="auto"/>
      </w:divBdr>
    </w:div>
    <w:div w:id="21037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sugihara</dc:creator>
  <cp:keywords/>
  <dc:description/>
  <cp:lastModifiedBy>和行 杉原</cp:lastModifiedBy>
  <cp:revision>5</cp:revision>
  <cp:lastPrinted>2024-10-11T05:01:00Z</cp:lastPrinted>
  <dcterms:created xsi:type="dcterms:W3CDTF">2024-10-11T05:05:00Z</dcterms:created>
  <dcterms:modified xsi:type="dcterms:W3CDTF">2024-10-12T21:24:00Z</dcterms:modified>
</cp:coreProperties>
</file>